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昱匠自动化技术(唐山)有限公司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30747-2023-QEO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唐山市高新区西昌路东侧创新大厦B座二层A2006房间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唐山市高新区大庆道104号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15531563307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15531563307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Q:14,E:14,O:14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2024年03月09日 上午至2024年03月11日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Q:1.6,E:1.7,O:1.7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Q：工业机器人的设计、制造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E：工业机器人的设计、制造所涉及场所的相关环境管理活动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O：工业机器人的设计、制造所涉及场所的相关职业健康安全管理活动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2024-03-02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8137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2024-03-02T08:52:17Z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