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20508-2024-EO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840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重庆恒修建材有限公司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胡帅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胡帅、陈政</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801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2024-N1EMS-1341707</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2024-N1QMS-1341707</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2025-N1EMS-1301648</w:t>
            </w:r>
          </w:p>
        </w:tc>
        <w:tc>
          <w:tcPr>
            <w:tcW w:w="3145" w:type="dxa"/>
            <w:vAlign w:val="center"/>
          </w:tcPr>
          <w:p>
            <w:pPr>
              <w:jc w:val="center"/>
            </w:pPr>
            <w:r>
              <w:t>16.02.04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2025-N1QMS-1301648</w:t>
            </w:r>
          </w:p>
        </w:tc>
        <w:tc>
          <w:tcPr>
            <w:tcW w:w="3145" w:type="dxa"/>
            <w:vAlign w:val="center"/>
          </w:tcPr>
          <w:p>
            <w:pPr>
              <w:jc w:val="center"/>
            </w:pPr>
            <w:r>
              <w:t>16.02.04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2025-N1OHSMS-1301648</w:t>
            </w:r>
          </w:p>
        </w:tc>
        <w:tc>
          <w:tcPr>
            <w:tcW w:w="3145" w:type="dxa"/>
            <w:vAlign w:val="center"/>
          </w:tcPr>
          <w:p>
            <w:pPr>
              <w:jc w:val="center"/>
            </w:pPr>
            <w:r>
              <w:t>16.02.04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Q:砂浆的生产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E:砂浆的生产所涉及场所的相关环境管理活动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O:砂浆的生产所涉及场所的相关职业健康安全管理活动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重庆市合川区草街街道春江路2号1幢（自主承诺）</w:t>
      </w:r>
    </w:p>
    <w:p w:rsidR="001F0A49">
      <w:pPr>
        <w:spacing w:line="360" w:lineRule="auto"/>
        <w:ind w:firstLine="420" w:firstLineChars="200"/>
      </w:pPr>
      <w:r>
        <w:rPr>
          <w:rFonts w:hint="eastAsia"/>
        </w:rPr>
        <w:t>办公地址：</w:t>
      </w:r>
      <w:r>
        <w:rPr>
          <w:rFonts w:hint="eastAsia"/>
        </w:rPr>
        <w:t>重庆市合川区草街街道春江路2号1幢</w:t>
      </w:r>
    </w:p>
    <w:p w:rsidR="001F0A49">
      <w:pPr>
        <w:spacing w:line="360" w:lineRule="auto"/>
        <w:ind w:firstLine="420" w:firstLineChars="200"/>
      </w:pPr>
      <w:r>
        <w:rPr>
          <w:rFonts w:hint="eastAsia"/>
        </w:rPr>
        <w:t>经营地址：</w:t>
      </w:r>
      <w:bookmarkStart w:id="13" w:name="生产地址"/>
      <w:bookmarkEnd w:id="13"/>
      <w:r>
        <w:rPr>
          <w:rFonts w:hint="eastAsia"/>
        </w:rPr>
        <w:t>重庆市合川区草街街道春江路2号1幢</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重庆恒修建材有限公司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胡帅、陈政</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360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