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162"/>
        <w:gridCol w:w="1391"/>
        <w:gridCol w:w="6"/>
        <w:gridCol w:w="567"/>
        <w:gridCol w:w="993"/>
        <w:gridCol w:w="249"/>
        <w:gridCol w:w="75"/>
        <w:gridCol w:w="101"/>
        <w:gridCol w:w="589"/>
        <w:gridCol w:w="261"/>
        <w:gridCol w:w="1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重庆国特新型节能建材有限公司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重庆市九龙坡区走马镇大石村13社</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855" w:type="dxa"/>
            <w:gridSpan w:val="5"/>
            <w:vAlign w:val="center"/>
          </w:tcPr>
          <w:p>
            <w:pPr>
              <w:rPr>
                <w:sz w:val="21"/>
                <w:szCs w:val="21"/>
              </w:rPr>
            </w:pPr>
            <w:bookmarkStart w:id="2" w:name="联系人"/>
            <w:r>
              <w:rPr>
                <w:sz w:val="21"/>
                <w:szCs w:val="21"/>
              </w:rPr>
              <w:t>吴燕君</w:t>
            </w:r>
            <w:bookmarkEnd w:id="2"/>
          </w:p>
        </w:tc>
        <w:tc>
          <w:tcPr>
            <w:tcW w:w="1391" w:type="dxa"/>
            <w:vAlign w:val="center"/>
          </w:tcPr>
          <w:p>
            <w:pPr>
              <w:rPr>
                <w:sz w:val="21"/>
                <w:szCs w:val="21"/>
              </w:rPr>
            </w:pPr>
            <w:r>
              <w:rPr>
                <w:rFonts w:hint="eastAsia"/>
                <w:sz w:val="21"/>
                <w:szCs w:val="21"/>
              </w:rPr>
              <w:t>联系电话</w:t>
            </w:r>
          </w:p>
        </w:tc>
        <w:tc>
          <w:tcPr>
            <w:tcW w:w="1815" w:type="dxa"/>
            <w:gridSpan w:val="4"/>
            <w:vAlign w:val="center"/>
          </w:tcPr>
          <w:p>
            <w:pPr>
              <w:rPr>
                <w:sz w:val="21"/>
                <w:szCs w:val="21"/>
              </w:rPr>
            </w:pPr>
            <w:bookmarkStart w:id="3" w:name="联系人电话"/>
            <w:r>
              <w:rPr>
                <w:sz w:val="21"/>
                <w:szCs w:val="21"/>
              </w:rPr>
              <w:t>13220233833</w:t>
            </w:r>
            <w:bookmarkEnd w:id="3"/>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401329</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855" w:type="dxa"/>
            <w:gridSpan w:val="5"/>
            <w:vAlign w:val="center"/>
          </w:tcPr>
          <w:p>
            <w:pPr>
              <w:rPr>
                <w:rFonts w:hint="eastAsia" w:eastAsia="宋体"/>
                <w:lang w:eastAsia="zh-CN"/>
              </w:rPr>
            </w:pPr>
            <w:bookmarkStart w:id="5" w:name="最高管理者"/>
            <w:bookmarkEnd w:id="5"/>
            <w:r>
              <w:rPr>
                <w:rFonts w:hint="eastAsia"/>
                <w:lang w:eastAsia="zh-CN"/>
              </w:rPr>
              <w:t>何俊龙</w:t>
            </w:r>
          </w:p>
        </w:tc>
        <w:tc>
          <w:tcPr>
            <w:tcW w:w="1391" w:type="dxa"/>
            <w:vAlign w:val="center"/>
          </w:tcPr>
          <w:p>
            <w:pPr>
              <w:rPr>
                <w:sz w:val="21"/>
                <w:szCs w:val="21"/>
              </w:rPr>
            </w:pPr>
            <w:r>
              <w:rPr>
                <w:rFonts w:hint="eastAsia"/>
                <w:sz w:val="21"/>
                <w:szCs w:val="21"/>
              </w:rPr>
              <w:t>传真</w:t>
            </w:r>
          </w:p>
        </w:tc>
        <w:tc>
          <w:tcPr>
            <w:tcW w:w="1815" w:type="dxa"/>
            <w:gridSpan w:val="4"/>
            <w:vAlign w:val="center"/>
          </w:tcPr>
          <w:p>
            <w:bookmarkStart w:id="6" w:name="联系人传真"/>
            <w:bookmarkEnd w:id="6"/>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855" w:type="dxa"/>
            <w:gridSpan w:val="5"/>
            <w:vAlign w:val="center"/>
          </w:tcPr>
          <w:p>
            <w:pPr>
              <w:rPr>
                <w:sz w:val="20"/>
              </w:rPr>
            </w:pPr>
            <w:bookmarkStart w:id="8" w:name="合同编号"/>
            <w:r>
              <w:rPr>
                <w:sz w:val="20"/>
              </w:rPr>
              <w:t>0141-2020-QEO</w:t>
            </w:r>
            <w:bookmarkEnd w:id="8"/>
          </w:p>
        </w:tc>
        <w:tc>
          <w:tcPr>
            <w:tcW w:w="1397" w:type="dxa"/>
            <w:gridSpan w:val="2"/>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2" w:name="审核类型ZB"/>
            <w:r>
              <w:rPr>
                <w:rFonts w:hint="eastAsia" w:ascii="宋体" w:hAnsi="宋体"/>
                <w:b/>
                <w:bCs/>
                <w:sz w:val="20"/>
              </w:rPr>
              <w:t>质量管理体系：初次认证第（二）阶段</w:t>
            </w:r>
          </w:p>
          <w:p>
            <w:pPr>
              <w:rPr>
                <w:rFonts w:hint="eastAsia" w:ascii="宋体" w:hAnsi="宋体"/>
                <w:b/>
                <w:bCs/>
                <w:sz w:val="20"/>
              </w:rPr>
            </w:pPr>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lang w:eastAsia="zh-CN"/>
              </w:rPr>
              <w:t>■</w:t>
            </w: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bookmarkStart w:id="13" w:name="审核范围"/>
            <w:r>
              <w:rPr>
                <w:sz w:val="20"/>
              </w:rPr>
              <w:t>Q：增强型改性发泡水泥保温板的销售</w:t>
            </w:r>
          </w:p>
          <w:p>
            <w:pPr>
              <w:rPr>
                <w:sz w:val="20"/>
              </w:rPr>
            </w:pPr>
            <w:r>
              <w:rPr>
                <w:sz w:val="20"/>
              </w:rPr>
              <w:t>E：增强型改性发泡水泥保温板的销售所涉及的相关环境管理活动</w:t>
            </w:r>
          </w:p>
          <w:p>
            <w:pPr>
              <w:rPr>
                <w:sz w:val="20"/>
              </w:rPr>
            </w:pPr>
            <w:r>
              <w:rPr>
                <w:sz w:val="20"/>
              </w:rPr>
              <w:t>O：增强型改性发泡水泥保温板的销售所涉及的相关职业健康安全管理活动</w:t>
            </w:r>
            <w:bookmarkEnd w:id="13"/>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Q：29.05.03</w:t>
            </w:r>
          </w:p>
          <w:p>
            <w:pPr>
              <w:rPr>
                <w:sz w:val="20"/>
              </w:rPr>
            </w:pPr>
            <w:r>
              <w:rPr>
                <w:sz w:val="20"/>
              </w:rPr>
              <w:t>E：29.05.03</w:t>
            </w:r>
          </w:p>
          <w:p>
            <w:pPr>
              <w:rPr>
                <w:sz w:val="20"/>
              </w:rPr>
            </w:pPr>
            <w:r>
              <w:rPr>
                <w:sz w:val="20"/>
              </w:rPr>
              <w:t>O：29.05.03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Q：GB/T 19001-2016idtISO 9001:2015,E：GB/T 24001-2016idtISO 14001:2015,O：GB/T45001—2020/ISO 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2020年04月20日 上午至2020年04月20日 下午 (共1.0天)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rFonts w:hint="eastAsia"/>
                <w:sz w:val="20"/>
              </w:rPr>
              <w:t>姓名</w:t>
            </w:r>
          </w:p>
        </w:tc>
        <w:tc>
          <w:tcPr>
            <w:tcW w:w="1134" w:type="dxa"/>
            <w:gridSpan w:val="2"/>
            <w:vAlign w:val="center"/>
          </w:tcPr>
          <w:p>
            <w:pPr>
              <w:jc w:val="center"/>
              <w:rPr>
                <w:sz w:val="20"/>
              </w:rPr>
            </w:pPr>
            <w:r>
              <w:rPr>
                <w:rFonts w:hint="eastAsia"/>
                <w:sz w:val="20"/>
              </w:rPr>
              <w:t>组内身份</w:t>
            </w:r>
          </w:p>
        </w:tc>
        <w:tc>
          <w:tcPr>
            <w:tcW w:w="709" w:type="dxa"/>
            <w:gridSpan w:val="2"/>
            <w:vAlign w:val="center"/>
          </w:tcPr>
          <w:p>
            <w:pPr>
              <w:jc w:val="center"/>
              <w:rPr>
                <w:sz w:val="20"/>
              </w:rPr>
            </w:pPr>
            <w:r>
              <w:rPr>
                <w:rFonts w:hint="eastAsia"/>
                <w:sz w:val="20"/>
              </w:rPr>
              <w:t>性别</w:t>
            </w:r>
          </w:p>
        </w:tc>
        <w:tc>
          <w:tcPr>
            <w:tcW w:w="1255" w:type="dxa"/>
            <w:gridSpan w:val="2"/>
            <w:vAlign w:val="center"/>
          </w:tcPr>
          <w:p>
            <w:pPr>
              <w:jc w:val="center"/>
              <w:rPr>
                <w:sz w:val="20"/>
              </w:rPr>
            </w:pPr>
            <w:r>
              <w:rPr>
                <w:rFonts w:hint="eastAsia"/>
                <w:sz w:val="20"/>
              </w:rPr>
              <w:t>注册资格</w:t>
            </w:r>
          </w:p>
        </w:tc>
        <w:tc>
          <w:tcPr>
            <w:tcW w:w="2957" w:type="dxa"/>
            <w:gridSpan w:val="4"/>
            <w:vAlign w:val="center"/>
          </w:tcPr>
          <w:p>
            <w:pPr>
              <w:jc w:val="center"/>
              <w:rPr>
                <w:sz w:val="20"/>
              </w:rPr>
            </w:pPr>
            <w:r>
              <w:rPr>
                <w:rFonts w:hint="eastAsia"/>
                <w:sz w:val="20"/>
              </w:rPr>
              <w:t>专业代码</w:t>
            </w:r>
          </w:p>
        </w:tc>
        <w:tc>
          <w:tcPr>
            <w:tcW w:w="1431" w:type="dxa"/>
            <w:gridSpan w:val="6"/>
            <w:vAlign w:val="center"/>
          </w:tcPr>
          <w:p>
            <w:pPr>
              <w:jc w:val="center"/>
              <w:rPr>
                <w:sz w:val="20"/>
              </w:rPr>
            </w:pPr>
            <w:r>
              <w:rPr>
                <w:rFonts w:hint="eastAsia"/>
                <w:sz w:val="20"/>
              </w:rPr>
              <w:t>联系电话</w:t>
            </w:r>
          </w:p>
        </w:tc>
        <w:tc>
          <w:tcPr>
            <w:tcW w:w="1593"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杨珍全</w:t>
            </w:r>
          </w:p>
        </w:tc>
        <w:tc>
          <w:tcPr>
            <w:tcW w:w="1134" w:type="dxa"/>
            <w:gridSpan w:val="2"/>
            <w:vAlign w:val="center"/>
          </w:tcPr>
          <w:p>
            <w:pPr>
              <w:jc w:val="center"/>
              <w:rPr>
                <w:sz w:val="20"/>
              </w:rPr>
            </w:pPr>
            <w:r>
              <w:rPr>
                <w:sz w:val="20"/>
              </w:rPr>
              <w:t>组长</w:t>
            </w:r>
          </w:p>
        </w:tc>
        <w:tc>
          <w:tcPr>
            <w:tcW w:w="709" w:type="dxa"/>
            <w:gridSpan w:val="2"/>
            <w:vAlign w:val="center"/>
          </w:tcPr>
          <w:p>
            <w:pPr>
              <w:jc w:val="center"/>
              <w:rPr>
                <w:sz w:val="20"/>
              </w:rPr>
            </w:pPr>
            <w:r>
              <w:rPr>
                <w:sz w:val="20"/>
              </w:rPr>
              <w:t>男</w:t>
            </w:r>
          </w:p>
        </w:tc>
        <w:tc>
          <w:tcPr>
            <w:tcW w:w="1255"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957" w:type="dxa"/>
            <w:gridSpan w:val="4"/>
            <w:vAlign w:val="center"/>
          </w:tcPr>
          <w:p>
            <w:pPr>
              <w:jc w:val="center"/>
              <w:rPr>
                <w:sz w:val="20"/>
              </w:rPr>
            </w:pPr>
            <w:r>
              <w:rPr>
                <w:sz w:val="20"/>
              </w:rPr>
              <w:t>Q:29.05.03</w:t>
            </w:r>
          </w:p>
          <w:p>
            <w:pPr>
              <w:jc w:val="center"/>
              <w:rPr>
                <w:sz w:val="20"/>
              </w:rPr>
            </w:pPr>
            <w:r>
              <w:rPr>
                <w:sz w:val="20"/>
              </w:rPr>
              <w:t>E:29.05.03</w:t>
            </w:r>
          </w:p>
          <w:p>
            <w:pPr>
              <w:jc w:val="center"/>
              <w:rPr>
                <w:sz w:val="20"/>
              </w:rPr>
            </w:pPr>
            <w:r>
              <w:rPr>
                <w:sz w:val="20"/>
              </w:rPr>
              <w:t>O:29.05.03</w:t>
            </w:r>
          </w:p>
        </w:tc>
        <w:tc>
          <w:tcPr>
            <w:tcW w:w="1431" w:type="dxa"/>
            <w:gridSpan w:val="6"/>
            <w:vAlign w:val="center"/>
          </w:tcPr>
          <w:p>
            <w:pPr>
              <w:jc w:val="center"/>
              <w:rPr>
                <w:sz w:val="20"/>
              </w:rPr>
            </w:pPr>
            <w:r>
              <w:rPr>
                <w:sz w:val="20"/>
              </w:rPr>
              <w:t>13883847833</w:t>
            </w:r>
          </w:p>
        </w:tc>
        <w:tc>
          <w:tcPr>
            <w:tcW w:w="1593" w:type="dxa"/>
            <w:vAlign w:val="center"/>
          </w:tcPr>
          <w:p>
            <w:pPr>
              <w:jc w:val="center"/>
              <w:rPr>
                <w:sz w:val="20"/>
              </w:rPr>
            </w:pPr>
            <w:r>
              <w:rPr>
                <w:sz w:val="20"/>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张心</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女</w:t>
            </w:r>
          </w:p>
        </w:tc>
        <w:tc>
          <w:tcPr>
            <w:tcW w:w="1255" w:type="dxa"/>
            <w:gridSpan w:val="2"/>
            <w:vAlign w:val="center"/>
          </w:tcPr>
          <w:p>
            <w:pPr>
              <w:jc w:val="center"/>
              <w:rPr>
                <w:sz w:val="20"/>
              </w:rPr>
            </w:pPr>
            <w:r>
              <w:rPr>
                <w:sz w:val="20"/>
              </w:rPr>
              <w:t>Q:审核员</w:t>
            </w:r>
          </w:p>
        </w:tc>
        <w:tc>
          <w:tcPr>
            <w:tcW w:w="2957" w:type="dxa"/>
            <w:gridSpan w:val="4"/>
            <w:vAlign w:val="center"/>
          </w:tcPr>
          <w:p>
            <w:pPr>
              <w:jc w:val="center"/>
              <w:rPr>
                <w:sz w:val="20"/>
              </w:rPr>
            </w:pPr>
          </w:p>
        </w:tc>
        <w:tc>
          <w:tcPr>
            <w:tcW w:w="1431" w:type="dxa"/>
            <w:gridSpan w:val="6"/>
            <w:vAlign w:val="center"/>
          </w:tcPr>
          <w:p>
            <w:pPr>
              <w:jc w:val="center"/>
              <w:rPr>
                <w:sz w:val="20"/>
              </w:rPr>
            </w:pPr>
            <w:r>
              <w:rPr>
                <w:sz w:val="20"/>
              </w:rPr>
              <w:t>15023289133</w:t>
            </w:r>
          </w:p>
        </w:tc>
        <w:tc>
          <w:tcPr>
            <w:tcW w:w="1593" w:type="dxa"/>
            <w:vAlign w:val="center"/>
          </w:tcPr>
          <w:p>
            <w:pPr>
              <w:jc w:val="center"/>
              <w:rPr>
                <w:sz w:val="20"/>
              </w:rPr>
            </w:pPr>
            <w:r>
              <w:rPr>
                <w:sz w:val="20"/>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sz w:val="20"/>
              </w:rPr>
            </w:pPr>
            <w:r>
              <w:rPr>
                <w:sz w:val="20"/>
              </w:rPr>
              <w:t>文平</w:t>
            </w:r>
          </w:p>
        </w:tc>
        <w:tc>
          <w:tcPr>
            <w:tcW w:w="1134" w:type="dxa"/>
            <w:gridSpan w:val="2"/>
            <w:vAlign w:val="center"/>
          </w:tcPr>
          <w:p>
            <w:pPr>
              <w:jc w:val="center"/>
              <w:rPr>
                <w:sz w:val="20"/>
              </w:rPr>
            </w:pPr>
            <w:r>
              <w:rPr>
                <w:sz w:val="20"/>
              </w:rPr>
              <w:t>组员</w:t>
            </w:r>
          </w:p>
        </w:tc>
        <w:tc>
          <w:tcPr>
            <w:tcW w:w="709" w:type="dxa"/>
            <w:gridSpan w:val="2"/>
            <w:vAlign w:val="center"/>
          </w:tcPr>
          <w:p>
            <w:pPr>
              <w:jc w:val="center"/>
              <w:rPr>
                <w:sz w:val="20"/>
              </w:rPr>
            </w:pPr>
            <w:r>
              <w:rPr>
                <w:sz w:val="20"/>
              </w:rPr>
              <w:t>男</w:t>
            </w:r>
          </w:p>
        </w:tc>
        <w:tc>
          <w:tcPr>
            <w:tcW w:w="1255" w:type="dxa"/>
            <w:gridSpan w:val="2"/>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2957" w:type="dxa"/>
            <w:gridSpan w:val="4"/>
            <w:vAlign w:val="center"/>
          </w:tcPr>
          <w:p>
            <w:pPr>
              <w:jc w:val="center"/>
              <w:rPr>
                <w:sz w:val="20"/>
              </w:rPr>
            </w:pPr>
            <w:r>
              <w:rPr>
                <w:sz w:val="20"/>
              </w:rPr>
              <w:t>Q:29.05.03</w:t>
            </w:r>
          </w:p>
          <w:p>
            <w:pPr>
              <w:jc w:val="center"/>
              <w:rPr>
                <w:sz w:val="20"/>
              </w:rPr>
            </w:pPr>
            <w:r>
              <w:rPr>
                <w:sz w:val="20"/>
              </w:rPr>
              <w:t>E:29.05.03</w:t>
            </w:r>
          </w:p>
          <w:p>
            <w:pPr>
              <w:jc w:val="center"/>
              <w:rPr>
                <w:sz w:val="20"/>
              </w:rPr>
            </w:pPr>
            <w:r>
              <w:rPr>
                <w:sz w:val="20"/>
              </w:rPr>
              <w:t>O:29.05.03</w:t>
            </w:r>
          </w:p>
        </w:tc>
        <w:tc>
          <w:tcPr>
            <w:tcW w:w="1431" w:type="dxa"/>
            <w:gridSpan w:val="6"/>
            <w:vAlign w:val="center"/>
          </w:tcPr>
          <w:p>
            <w:pPr>
              <w:jc w:val="center"/>
              <w:rPr>
                <w:sz w:val="20"/>
              </w:rPr>
            </w:pPr>
            <w:r>
              <w:rPr>
                <w:sz w:val="20"/>
              </w:rPr>
              <w:t>13983696917</w:t>
            </w:r>
          </w:p>
        </w:tc>
        <w:tc>
          <w:tcPr>
            <w:tcW w:w="1593" w:type="dxa"/>
            <w:vAlign w:val="center"/>
          </w:tcPr>
          <w:p>
            <w:pPr>
              <w:jc w:val="center"/>
              <w:rPr>
                <w:sz w:val="20"/>
              </w:rPr>
            </w:pPr>
            <w:r>
              <w:rPr>
                <w:sz w:val="20"/>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gridSpan w:val="2"/>
            <w:vAlign w:val="center"/>
          </w:tcPr>
          <w:p>
            <w:pPr>
              <w:rPr>
                <w:sz w:val="20"/>
              </w:rPr>
            </w:pPr>
          </w:p>
        </w:tc>
        <w:tc>
          <w:tcPr>
            <w:tcW w:w="1134" w:type="dxa"/>
            <w:gridSpan w:val="2"/>
            <w:vAlign w:val="center"/>
          </w:tcPr>
          <w:p>
            <w:pPr>
              <w:rPr>
                <w:sz w:val="20"/>
              </w:rPr>
            </w:pPr>
          </w:p>
        </w:tc>
        <w:tc>
          <w:tcPr>
            <w:tcW w:w="709" w:type="dxa"/>
            <w:gridSpan w:val="2"/>
            <w:vAlign w:val="center"/>
          </w:tcPr>
          <w:p>
            <w:pPr>
              <w:rPr>
                <w:sz w:val="20"/>
              </w:rPr>
            </w:pPr>
          </w:p>
        </w:tc>
        <w:tc>
          <w:tcPr>
            <w:tcW w:w="1255" w:type="dxa"/>
            <w:gridSpan w:val="2"/>
            <w:vAlign w:val="center"/>
          </w:tcPr>
          <w:p>
            <w:pPr>
              <w:rPr>
                <w:sz w:val="20"/>
              </w:rPr>
            </w:pPr>
          </w:p>
        </w:tc>
        <w:tc>
          <w:tcPr>
            <w:tcW w:w="2957" w:type="dxa"/>
            <w:gridSpan w:val="4"/>
            <w:vAlign w:val="center"/>
          </w:tcPr>
          <w:p>
            <w:pPr>
              <w:rPr>
                <w:sz w:val="20"/>
              </w:rPr>
            </w:pPr>
          </w:p>
        </w:tc>
        <w:tc>
          <w:tcPr>
            <w:tcW w:w="1431" w:type="dxa"/>
            <w:gridSpan w:val="6"/>
            <w:vAlign w:val="center"/>
          </w:tcPr>
          <w:p>
            <w:pPr>
              <w:rPr>
                <w:sz w:val="20"/>
              </w:rPr>
            </w:pPr>
          </w:p>
        </w:tc>
        <w:tc>
          <w:tcPr>
            <w:tcW w:w="1593"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4"/>
            <w:vAlign w:val="center"/>
          </w:tcPr>
          <w:p>
            <w:pPr>
              <w:jc w:val="center"/>
              <w:rPr>
                <w:rFonts w:hint="eastAsia" w:ascii="Times New Roman" w:hAnsi="Times New Roman" w:eastAsia="宋体" w:cs="Times New Roman"/>
                <w:kern w:val="2"/>
                <w:sz w:val="20"/>
                <w:lang w:val="en-US" w:eastAsia="zh-CN" w:bidi="ar-SA"/>
              </w:rPr>
            </w:pPr>
            <w:r>
              <w:rPr>
                <w:rFonts w:hint="eastAsia"/>
                <w:sz w:val="20"/>
                <w:lang w:eastAsia="zh-CN"/>
              </w:rPr>
              <w:t>杨珍全</w:t>
            </w:r>
          </w:p>
        </w:tc>
        <w:tc>
          <w:tcPr>
            <w:tcW w:w="1134" w:type="dxa"/>
            <w:gridSpan w:val="2"/>
            <w:vMerge w:val="restart"/>
            <w:vAlign w:val="center"/>
          </w:tcPr>
          <w:p>
            <w:pPr>
              <w:rPr>
                <w:sz w:val="20"/>
              </w:rPr>
            </w:pPr>
            <w:r>
              <w:rPr>
                <w:rFonts w:hint="eastAsia"/>
                <w:sz w:val="20"/>
              </w:rPr>
              <w:t>审核方案</w:t>
            </w:r>
          </w:p>
          <w:p>
            <w:pPr>
              <w:rPr>
                <w:rFonts w:ascii="Times New Roman" w:hAnsi="Times New Roman" w:eastAsia="宋体" w:cs="Times New Roman"/>
                <w:kern w:val="2"/>
                <w:sz w:val="20"/>
                <w:lang w:val="en-US" w:eastAsia="zh-CN" w:bidi="ar-SA"/>
              </w:rPr>
            </w:pPr>
            <w:r>
              <w:rPr>
                <w:rFonts w:hint="eastAsia"/>
                <w:sz w:val="20"/>
              </w:rPr>
              <w:t>管理人员</w:t>
            </w:r>
          </w:p>
          <w:p>
            <w:pPr>
              <w:rPr>
                <w:sz w:val="20"/>
              </w:rPr>
            </w:pPr>
          </w:p>
        </w:tc>
        <w:tc>
          <w:tcPr>
            <w:tcW w:w="2126" w:type="dxa"/>
            <w:gridSpan w:val="4"/>
            <w:vMerge w:val="restart"/>
            <w:vAlign w:val="center"/>
          </w:tcPr>
          <w:p>
            <w:pPr>
              <w:jc w:val="center"/>
              <w:rPr>
                <w:rFonts w:hint="eastAsia" w:ascii="Times New Roman" w:hAnsi="Times New Roman" w:eastAsia="宋体" w:cs="Times New Roman"/>
                <w:kern w:val="2"/>
                <w:sz w:val="20"/>
                <w:lang w:val="en-US" w:eastAsia="zh-CN" w:bidi="ar-SA"/>
              </w:rPr>
            </w:pPr>
            <w:r>
              <w:rPr>
                <w:rFonts w:hint="eastAsia"/>
                <w:sz w:val="20"/>
                <w:lang w:eastAsia="zh-CN"/>
              </w:rPr>
              <w:t>李永忠</w:t>
            </w:r>
          </w:p>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4"/>
            <w:vAlign w:val="center"/>
          </w:tcPr>
          <w:p>
            <w:pPr>
              <w:jc w:val="center"/>
              <w:rPr>
                <w:rFonts w:ascii="Times New Roman" w:hAnsi="Times New Roman" w:eastAsia="宋体" w:cs="Times New Roman"/>
                <w:kern w:val="2"/>
                <w:sz w:val="20"/>
                <w:lang w:val="en-US" w:eastAsia="zh-CN" w:bidi="ar-SA"/>
              </w:rPr>
            </w:pPr>
            <w:r>
              <w:rPr>
                <w:sz w:val="20"/>
              </w:rPr>
              <w:t>13983696917</w:t>
            </w: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4"/>
            <w:vAlign w:val="center"/>
          </w:tcPr>
          <w:p>
            <w:pPr>
              <w:jc w:val="center"/>
              <w:rPr>
                <w:rFonts w:hint="default" w:ascii="Times New Roman" w:hAnsi="Times New Roman" w:eastAsia="宋体" w:cs="Times New Roman"/>
                <w:kern w:val="2"/>
                <w:sz w:val="20"/>
                <w:lang w:val="en-US" w:eastAsia="zh-CN" w:bidi="ar-SA"/>
              </w:rPr>
            </w:pPr>
            <w:r>
              <w:rPr>
                <w:rFonts w:hint="eastAsia"/>
                <w:sz w:val="20"/>
                <w:lang w:val="en-US" w:eastAsia="zh-CN"/>
              </w:rPr>
              <w:t>2020.4.20</w:t>
            </w:r>
          </w:p>
        </w:tc>
        <w:tc>
          <w:tcPr>
            <w:tcW w:w="1134" w:type="dxa"/>
            <w:gridSpan w:val="2"/>
            <w:vAlign w:val="center"/>
          </w:tcPr>
          <w:p>
            <w:pPr>
              <w:rPr>
                <w:rFonts w:ascii="Times New Roman" w:hAnsi="Times New Roman" w:eastAsia="宋体" w:cs="Times New Roman"/>
                <w:kern w:val="2"/>
                <w:sz w:val="20"/>
                <w:lang w:val="en-US" w:eastAsia="zh-CN" w:bidi="ar-SA"/>
              </w:rPr>
            </w:pPr>
            <w:r>
              <w:rPr>
                <w:rFonts w:hint="eastAsia"/>
                <w:sz w:val="20"/>
              </w:rPr>
              <w:t>日期</w:t>
            </w:r>
          </w:p>
        </w:tc>
        <w:tc>
          <w:tcPr>
            <w:tcW w:w="2126" w:type="dxa"/>
            <w:gridSpan w:val="4"/>
            <w:vAlign w:val="center"/>
          </w:tcPr>
          <w:p>
            <w:pPr>
              <w:jc w:val="center"/>
              <w:rPr>
                <w:rFonts w:hint="default" w:ascii="Times New Roman" w:hAnsi="Times New Roman" w:eastAsia="宋体" w:cs="Times New Roman"/>
                <w:kern w:val="2"/>
                <w:sz w:val="20"/>
                <w:lang w:val="en-US" w:eastAsia="zh-CN" w:bidi="ar-SA"/>
              </w:rPr>
            </w:pPr>
            <w:r>
              <w:rPr>
                <w:rFonts w:hint="eastAsia"/>
                <w:sz w:val="20"/>
                <w:lang w:val="en-US" w:eastAsia="zh-CN"/>
              </w:rPr>
              <w:t>2020.4.20</w:t>
            </w:r>
          </w:p>
        </w:tc>
        <w:tc>
          <w:tcPr>
            <w:tcW w:w="1418" w:type="dxa"/>
            <w:gridSpan w:val="4"/>
            <w:vAlign w:val="center"/>
          </w:tcPr>
          <w:p>
            <w:pPr>
              <w:rPr>
                <w:sz w:val="20"/>
              </w:rPr>
            </w:pPr>
            <w:r>
              <w:rPr>
                <w:rFonts w:hint="eastAsia"/>
                <w:sz w:val="20"/>
              </w:rPr>
              <w:t>日期</w:t>
            </w:r>
          </w:p>
        </w:tc>
        <w:tc>
          <w:tcPr>
            <w:tcW w:w="2599" w:type="dxa"/>
            <w:gridSpan w:val="4"/>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5"/>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639"/>
        <w:gridCol w:w="992"/>
        <w:gridCol w:w="550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50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22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11" w:type="dxa"/>
            <w:vMerge w:val="restart"/>
            <w:tcBorders>
              <w:left w:val="single" w:color="auto" w:sz="8" w:space="0"/>
            </w:tcBorders>
            <w:vAlign w:val="center"/>
          </w:tcPr>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4</w:t>
            </w:r>
          </w:p>
          <w:p>
            <w:pPr>
              <w:snapToGrid w:val="0"/>
              <w:spacing w:line="280" w:lineRule="exact"/>
              <w:jc w:val="center"/>
              <w:rPr>
                <w:rFonts w:ascii="宋体" w:hAnsi="宋体"/>
                <w:b/>
                <w:bCs/>
                <w:sz w:val="21"/>
                <w:szCs w:val="21"/>
              </w:rPr>
            </w:pPr>
            <w:r>
              <w:rPr>
                <w:rFonts w:hint="eastAsia" w:ascii="宋体" w:hAnsi="宋体"/>
                <w:b/>
                <w:bCs/>
                <w:sz w:val="21"/>
                <w:szCs w:val="21"/>
              </w:rPr>
              <w:t>月</w:t>
            </w:r>
          </w:p>
          <w:p>
            <w:pPr>
              <w:snapToGrid w:val="0"/>
              <w:spacing w:line="28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21</w:t>
            </w:r>
          </w:p>
          <w:p>
            <w:pPr>
              <w:snapToGrid w:val="0"/>
              <w:spacing w:line="280" w:lineRule="exact"/>
              <w:jc w:val="center"/>
              <w:rPr>
                <w:rFonts w:ascii="宋体" w:hAnsi="宋体"/>
                <w:b/>
                <w:bCs/>
                <w:sz w:val="21"/>
                <w:szCs w:val="21"/>
              </w:rPr>
            </w:pPr>
            <w:r>
              <w:rPr>
                <w:rFonts w:hint="eastAsia" w:ascii="宋体" w:hAnsi="宋体"/>
                <w:b/>
                <w:bCs/>
                <w:sz w:val="21"/>
                <w:szCs w:val="21"/>
              </w:rPr>
              <w:t>日</w:t>
            </w:r>
          </w:p>
          <w:p>
            <w:pPr>
              <w:snapToGrid w:val="0"/>
              <w:spacing w:line="320" w:lineRule="exact"/>
              <w:rPr>
                <w:rFonts w:ascii="宋体" w:hAnsi="宋体"/>
                <w:b/>
                <w:bCs/>
                <w:sz w:val="21"/>
                <w:szCs w:val="21"/>
              </w:rPr>
            </w:pPr>
          </w:p>
          <w:p>
            <w:pPr>
              <w:snapToGrid w:val="0"/>
              <w:spacing w:line="280" w:lineRule="exact"/>
              <w:jc w:val="center"/>
              <w:rPr>
                <w:rFonts w:ascii="宋体" w:hAnsi="宋体"/>
                <w:b/>
                <w:bCs/>
                <w:sz w:val="21"/>
                <w:szCs w:val="21"/>
              </w:rPr>
            </w:pP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8:00-8:30</w:t>
            </w:r>
          </w:p>
        </w:tc>
        <w:tc>
          <w:tcPr>
            <w:tcW w:w="6501" w:type="dxa"/>
            <w:gridSpan w:val="2"/>
            <w:vAlign w:val="center"/>
          </w:tcPr>
          <w:p>
            <w:pPr>
              <w:rPr>
                <w:rFonts w:ascii="宋体" w:hAnsi="宋体"/>
                <w:sz w:val="18"/>
              </w:rPr>
            </w:pPr>
            <w:r>
              <w:rPr>
                <w:rFonts w:hint="eastAsia" w:ascii="宋体" w:hAnsi="宋体"/>
                <w:sz w:val="18"/>
              </w:rPr>
              <w:t>首次会议</w:t>
            </w:r>
          </w:p>
        </w:tc>
        <w:tc>
          <w:tcPr>
            <w:tcW w:w="1226" w:type="dxa"/>
            <w:tcBorders>
              <w:right w:val="single" w:color="auto" w:sz="8" w:space="0"/>
            </w:tcBorders>
            <w:vAlign w:val="center"/>
          </w:tcPr>
          <w:p>
            <w:pPr>
              <w:snapToGrid w:val="0"/>
              <w:spacing w:line="280" w:lineRule="exact"/>
              <w:jc w:val="left"/>
              <w:rPr>
                <w:rFonts w:ascii="宋体" w:hAnsi="宋体"/>
                <w:b/>
                <w:bCs/>
                <w:sz w:val="21"/>
                <w:szCs w:val="21"/>
              </w:rPr>
            </w:pPr>
            <w:r>
              <w:rPr>
                <w:rFonts w:hint="eastAsia" w:ascii="宋体" w:hAnsi="宋体"/>
                <w:b/>
                <w:bCs/>
                <w:sz w:val="21"/>
                <w:szCs w:val="21"/>
              </w:rPr>
              <w:t>杨珍全、文平</w:t>
            </w:r>
            <w:r>
              <w:rPr>
                <w:rFonts w:hint="eastAsia" w:ascii="宋体" w:hAnsi="宋体"/>
                <w:b/>
                <w:bCs/>
                <w:sz w:val="21"/>
                <w:szCs w:val="21"/>
                <w:lang w:eastAsia="zh-CN"/>
              </w:rPr>
              <w:t>、</w:t>
            </w:r>
            <w:r>
              <w:rPr>
                <w:rFonts w:hint="eastAsia" w:ascii="宋体" w:hAnsi="宋体"/>
                <w:b/>
                <w:bCs/>
                <w:sz w:val="21"/>
                <w:szCs w:val="21"/>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8"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restart"/>
          </w:tcPr>
          <w:p>
            <w:pPr>
              <w:snapToGrid w:val="0"/>
              <w:spacing w:line="320" w:lineRule="exact"/>
              <w:rPr>
                <w:rFonts w:ascii="宋体" w:hAnsi="宋体"/>
                <w:b/>
                <w:bCs/>
                <w:sz w:val="21"/>
                <w:szCs w:val="21"/>
              </w:rPr>
            </w:pPr>
            <w:r>
              <w:rPr>
                <w:rFonts w:hint="eastAsia" w:ascii="宋体" w:hAnsi="宋体"/>
                <w:b/>
                <w:bCs/>
                <w:sz w:val="21"/>
                <w:szCs w:val="21"/>
              </w:rPr>
              <w:t>8:30-12:00</w:t>
            </w:r>
          </w:p>
          <w:p>
            <w:pPr>
              <w:snapToGrid w:val="0"/>
              <w:spacing w:line="320" w:lineRule="exact"/>
              <w:rPr>
                <w:rFonts w:ascii="宋体" w:hAnsi="宋体"/>
                <w:b/>
                <w:bCs/>
                <w:sz w:val="21"/>
                <w:szCs w:val="21"/>
              </w:rPr>
            </w:pPr>
          </w:p>
        </w:tc>
        <w:tc>
          <w:tcPr>
            <w:tcW w:w="992" w:type="dxa"/>
          </w:tcPr>
          <w:p>
            <w:pPr>
              <w:spacing w:line="300" w:lineRule="exact"/>
              <w:rPr>
                <w:rFonts w:ascii="宋体" w:hAnsi="宋体"/>
                <w:b/>
                <w:bCs/>
                <w:sz w:val="21"/>
                <w:szCs w:val="21"/>
              </w:rPr>
            </w:pPr>
            <w:r>
              <w:rPr>
                <w:rFonts w:hint="eastAsia" w:ascii="宋体" w:hAnsi="宋体"/>
                <w:b/>
                <w:bCs/>
                <w:sz w:val="21"/>
                <w:szCs w:val="21"/>
              </w:rPr>
              <w:t>管理层</w:t>
            </w:r>
          </w:p>
        </w:tc>
        <w:tc>
          <w:tcPr>
            <w:tcW w:w="5509" w:type="dxa"/>
          </w:tcPr>
          <w:p>
            <w:pPr>
              <w:snapToGrid w:val="0"/>
              <w:spacing w:line="240" w:lineRule="exact"/>
              <w:rPr>
                <w:rFonts w:ascii="宋体" w:hAnsi="宋体" w:cs="新宋体"/>
                <w:sz w:val="18"/>
                <w:szCs w:val="18"/>
              </w:rPr>
            </w:pPr>
            <w:r>
              <w:rPr>
                <w:rFonts w:hint="eastAsia" w:ascii="宋体" w:hAnsi="宋体" w:cs="新宋体"/>
                <w:sz w:val="18"/>
                <w:szCs w:val="18"/>
              </w:rPr>
              <w:t>QMS-2015 ：张心</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总则；7.1.2人员；7.1.6组织知识；7.4沟通；9.1.1监测、分析和评价总则；9.2内部审核；9.3管理评审；10.1改进 总则；10.3持续改进</w:t>
            </w:r>
          </w:p>
          <w:p>
            <w:pPr>
              <w:spacing w:line="300" w:lineRule="exact"/>
              <w:rPr>
                <w:rFonts w:ascii="宋体" w:hAnsi="宋体" w:cs="新宋体"/>
                <w:sz w:val="18"/>
                <w:szCs w:val="18"/>
              </w:rPr>
            </w:pPr>
          </w:p>
          <w:p>
            <w:pPr>
              <w:rPr>
                <w:rFonts w:hint="eastAsia" w:ascii="宋体" w:hAnsi="宋体" w:eastAsia="宋体" w:cs="新宋体"/>
                <w:sz w:val="18"/>
                <w:szCs w:val="18"/>
                <w:lang w:eastAsia="zh-CN"/>
              </w:rPr>
            </w:pPr>
            <w:r>
              <w:rPr>
                <w:rFonts w:hint="eastAsia" w:ascii="宋体" w:hAnsi="宋体" w:cs="新宋体"/>
                <w:sz w:val="18"/>
                <w:szCs w:val="18"/>
              </w:rPr>
              <w:t>EMS-2015 ：</w:t>
            </w:r>
            <w:r>
              <w:rPr>
                <w:rFonts w:hint="eastAsia" w:ascii="宋体" w:hAnsi="宋体" w:cs="新宋体"/>
                <w:sz w:val="18"/>
                <w:szCs w:val="18"/>
                <w:lang w:eastAsia="zh-CN"/>
              </w:rPr>
              <w:t>文平</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pacing w:line="300" w:lineRule="exact"/>
              <w:rPr>
                <w:rFonts w:ascii="宋体" w:hAnsi="宋体" w:cs="新宋体"/>
                <w:sz w:val="18"/>
                <w:szCs w:val="18"/>
              </w:rPr>
            </w:pPr>
            <w:bookmarkStart w:id="17" w:name="_GoBack"/>
            <w:bookmarkEnd w:id="17"/>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ISO45001：2018：</w:t>
            </w:r>
            <w:r>
              <w:rPr>
                <w:rFonts w:hint="eastAsia" w:ascii="宋体" w:hAnsi="宋体" w:cs="新宋体"/>
                <w:sz w:val="18"/>
                <w:szCs w:val="18"/>
                <w:lang w:eastAsia="zh-CN"/>
              </w:rPr>
              <w:t>文平</w:t>
            </w:r>
          </w:p>
          <w:p>
            <w:pPr>
              <w:snapToGrid w:val="0"/>
              <w:spacing w:line="24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w:t>
            </w:r>
            <w:r>
              <w:rPr>
                <w:rFonts w:hint="eastAsia" w:ascii="宋体" w:hAnsi="宋体" w:cs="新宋体"/>
                <w:color w:val="auto"/>
                <w:sz w:val="18"/>
                <w:szCs w:val="18"/>
              </w:rPr>
              <w:t>导作用与承诺;5.2方针;5.3组织的角色、职责和权限；5.4工作人员的协商和参与；6.1应对风险和机遇的措施；6.1.4措施的策划；6.2目标及其实现的策划；7.1资源；7.4信息和沟通；9.1监视、测量、分析和评价；9.2内部审</w:t>
            </w:r>
            <w:r>
              <w:rPr>
                <w:rFonts w:hint="eastAsia" w:ascii="宋体" w:hAnsi="宋体" w:cs="新宋体"/>
                <w:sz w:val="18"/>
                <w:szCs w:val="18"/>
              </w:rPr>
              <w:t>核；9.3管理评审；10.1事件、不符合和纠正措施；10.2持续改进。</w:t>
            </w:r>
          </w:p>
        </w:tc>
        <w:tc>
          <w:tcPr>
            <w:tcW w:w="1226" w:type="dxa"/>
            <w:tcBorders>
              <w:right w:val="single" w:color="auto" w:sz="8" w:space="0"/>
            </w:tcBorders>
          </w:tcPr>
          <w:p>
            <w:pPr>
              <w:snapToGrid w:val="0"/>
              <w:spacing w:line="320" w:lineRule="exact"/>
              <w:rPr>
                <w:rFonts w:ascii="宋体" w:hAnsi="宋体"/>
                <w:b/>
                <w:bCs/>
                <w:sz w:val="18"/>
                <w:szCs w:val="18"/>
              </w:rPr>
            </w:pPr>
            <w:r>
              <w:rPr>
                <w:rFonts w:hint="eastAsia" w:ascii="宋体" w:hAnsi="宋体"/>
                <w:b/>
                <w:bCs/>
                <w:sz w:val="21"/>
                <w:szCs w:val="21"/>
                <w:lang w:eastAsia="zh-CN"/>
              </w:rPr>
              <w:t>文平</w:t>
            </w:r>
            <w:r>
              <w:rPr>
                <w:rFonts w:hint="eastAsia" w:ascii="宋体" w:hAnsi="宋体"/>
                <w:b/>
                <w:bCs/>
                <w:sz w:val="21"/>
                <w:szCs w:val="21"/>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vMerge w:val="continue"/>
          </w:tcPr>
          <w:p>
            <w:pPr>
              <w:snapToGrid w:val="0"/>
              <w:spacing w:line="320" w:lineRule="exact"/>
              <w:rPr>
                <w:rFonts w:ascii="宋体" w:hAnsi="宋体"/>
                <w:b/>
                <w:bCs/>
                <w:sz w:val="21"/>
                <w:szCs w:val="21"/>
              </w:rPr>
            </w:pPr>
          </w:p>
        </w:tc>
        <w:tc>
          <w:tcPr>
            <w:tcW w:w="992" w:type="dxa"/>
          </w:tcPr>
          <w:p>
            <w:pPr>
              <w:spacing w:line="300" w:lineRule="exact"/>
              <w:rPr>
                <w:rFonts w:ascii="宋体" w:hAnsi="宋体"/>
                <w:b/>
                <w:bCs/>
                <w:sz w:val="21"/>
                <w:szCs w:val="21"/>
              </w:rPr>
            </w:pPr>
            <w:r>
              <w:rPr>
                <w:rFonts w:hint="eastAsia" w:ascii="宋体" w:hAnsi="宋体" w:cs="新宋体"/>
                <w:sz w:val="21"/>
                <w:szCs w:val="21"/>
                <w:lang w:eastAsia="zh-CN"/>
              </w:rPr>
              <w:t>综合</w:t>
            </w:r>
            <w:r>
              <w:rPr>
                <w:rFonts w:hint="eastAsia" w:ascii="宋体" w:hAnsi="宋体" w:cs="新宋体"/>
                <w:sz w:val="21"/>
                <w:szCs w:val="21"/>
              </w:rPr>
              <w:t>部（含财务）</w:t>
            </w:r>
          </w:p>
        </w:tc>
        <w:tc>
          <w:tcPr>
            <w:tcW w:w="5509" w:type="dxa"/>
          </w:tcPr>
          <w:p>
            <w:pPr>
              <w:snapToGrid w:val="0"/>
              <w:spacing w:line="240" w:lineRule="exact"/>
              <w:rPr>
                <w:rFonts w:ascii="宋体" w:hAnsi="宋体" w:cs="新宋体"/>
                <w:sz w:val="18"/>
                <w:szCs w:val="18"/>
              </w:rPr>
            </w:pPr>
            <w:r>
              <w:rPr>
                <w:rFonts w:hint="eastAsia" w:ascii="宋体" w:hAnsi="宋体" w:cs="新宋体"/>
                <w:sz w:val="18"/>
                <w:szCs w:val="18"/>
              </w:rPr>
              <w:t>QMS-2015 ：</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/权限；6.2质量目标及其实现的策划；7.1.4过程运行环境；7.2能力；7.3意识；7.5文件化信息；</w:t>
            </w:r>
          </w:p>
          <w:p>
            <w:pPr>
              <w:spacing w:line="300" w:lineRule="exact"/>
              <w:rPr>
                <w:rFonts w:ascii="宋体" w:hAnsi="宋体" w:cs="新宋体"/>
                <w:sz w:val="18"/>
                <w:szCs w:val="18"/>
              </w:rPr>
            </w:pPr>
          </w:p>
          <w:p>
            <w:pPr>
              <w:rPr>
                <w:rFonts w:ascii="宋体" w:hAnsi="宋体" w:cs="新宋体"/>
                <w:sz w:val="18"/>
                <w:szCs w:val="18"/>
              </w:rPr>
            </w:pPr>
            <w:r>
              <w:rPr>
                <w:rFonts w:hint="eastAsia" w:ascii="宋体" w:hAnsi="宋体" w:cs="新宋体"/>
                <w:sz w:val="18"/>
                <w:szCs w:val="18"/>
              </w:rPr>
              <w:t xml:space="preserve">EMS-2015： </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7.2能力；7.3意识；7.4沟通；7.5文件化信息；8.1运行策划和控制；8.2应急准备和响应；9.1监视、测量、分析与评估；9.1.2符合性评估；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 xml:space="preserve">ISO45001：2018：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w:t>
            </w:r>
          </w:p>
          <w:p>
            <w:pPr>
              <w:spacing w:line="300" w:lineRule="exact"/>
              <w:rPr>
                <w:rFonts w:ascii="宋体" w:hAnsi="宋体" w:cs="新宋体"/>
                <w:sz w:val="18"/>
                <w:szCs w:val="18"/>
              </w:rPr>
            </w:pPr>
            <w:r>
              <w:rPr>
                <w:rFonts w:hint="eastAsia" w:ascii="宋体" w:hAnsi="宋体" w:cs="新宋体"/>
                <w:sz w:val="18"/>
                <w:szCs w:val="18"/>
              </w:rPr>
              <w:t>6.1.3法律法规要求和其他要求；6.2目标及其实现的策划；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226" w:type="dxa"/>
            <w:tcBorders>
              <w:right w:val="single" w:color="auto" w:sz="8" w:space="0"/>
            </w:tcBorders>
          </w:tcPr>
          <w:p>
            <w:pPr>
              <w:snapToGrid w:val="0"/>
              <w:spacing w:line="320" w:lineRule="exact"/>
              <w:rPr>
                <w:rFonts w:hint="eastAsia" w:ascii="宋体" w:hAnsi="宋体" w:eastAsia="宋体"/>
                <w:b/>
                <w:bCs/>
                <w:sz w:val="18"/>
                <w:szCs w:val="18"/>
                <w:lang w:eastAsia="zh-CN"/>
              </w:rPr>
            </w:pPr>
            <w:r>
              <w:rPr>
                <w:rFonts w:hint="eastAsia" w:ascii="宋体" w:hAnsi="宋体"/>
                <w:b/>
                <w:bCs/>
                <w:sz w:val="21"/>
                <w:szCs w:val="21"/>
                <w:lang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6"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13:00-16:00</w:t>
            </w:r>
          </w:p>
          <w:p>
            <w:pPr>
              <w:snapToGrid w:val="0"/>
              <w:spacing w:line="320" w:lineRule="exact"/>
              <w:rPr>
                <w:rFonts w:ascii="宋体" w:hAnsi="宋体"/>
                <w:b/>
                <w:bCs/>
                <w:sz w:val="21"/>
                <w:szCs w:val="21"/>
              </w:rPr>
            </w:pPr>
          </w:p>
        </w:tc>
        <w:tc>
          <w:tcPr>
            <w:tcW w:w="992" w:type="dxa"/>
          </w:tcPr>
          <w:p>
            <w:pPr>
              <w:spacing w:line="300" w:lineRule="exact"/>
              <w:rPr>
                <w:rFonts w:ascii="宋体" w:hAnsi="宋体" w:cs="新宋体"/>
                <w:sz w:val="21"/>
                <w:szCs w:val="21"/>
              </w:rPr>
            </w:pPr>
            <w:r>
              <w:rPr>
                <w:rFonts w:hint="eastAsia" w:ascii="宋体" w:hAnsi="宋体" w:cs="新宋体"/>
                <w:sz w:val="21"/>
                <w:szCs w:val="21"/>
                <w:lang w:eastAsia="zh-CN"/>
              </w:rPr>
              <w:t>市场</w:t>
            </w:r>
            <w:r>
              <w:rPr>
                <w:rFonts w:hint="eastAsia" w:ascii="宋体" w:hAnsi="宋体" w:cs="新宋体"/>
                <w:sz w:val="21"/>
                <w:szCs w:val="21"/>
              </w:rPr>
              <w:t>部</w:t>
            </w:r>
          </w:p>
        </w:tc>
        <w:tc>
          <w:tcPr>
            <w:tcW w:w="5509" w:type="dxa"/>
          </w:tcPr>
          <w:p>
            <w:pPr>
              <w:snapToGrid w:val="0"/>
              <w:spacing w:line="240" w:lineRule="exact"/>
              <w:rPr>
                <w:rFonts w:hint="eastAsia" w:ascii="宋体" w:hAnsi="宋体" w:cs="新宋体"/>
                <w:sz w:val="18"/>
                <w:szCs w:val="18"/>
              </w:rPr>
            </w:pPr>
            <w:r>
              <w:rPr>
                <w:rFonts w:hint="eastAsia" w:ascii="宋体" w:hAnsi="宋体" w:cs="新宋体"/>
                <w:sz w:val="18"/>
                <w:szCs w:val="18"/>
              </w:rPr>
              <w:t>QMS-2015：</w:t>
            </w:r>
            <w:r>
              <w:rPr>
                <w:rFonts w:hint="eastAsia" w:ascii="宋体" w:hAnsi="宋体" w:cs="新宋体"/>
                <w:sz w:val="18"/>
                <w:szCs w:val="18"/>
                <w:lang w:eastAsia="zh-CN"/>
              </w:rPr>
              <w:t>张心</w:t>
            </w:r>
            <w:r>
              <w:rPr>
                <w:rFonts w:hint="eastAsia" w:ascii="宋体" w:hAnsi="宋体" w:cs="新宋体"/>
                <w:sz w:val="18"/>
                <w:szCs w:val="18"/>
              </w:rPr>
              <w:t xml:space="preserve"> </w:t>
            </w:r>
          </w:p>
          <w:p>
            <w:pPr>
              <w:spacing w:line="300" w:lineRule="exact"/>
              <w:rPr>
                <w:rFonts w:ascii="宋体" w:hAnsi="宋体" w:cs="新宋体"/>
                <w:sz w:val="18"/>
                <w:szCs w:val="18"/>
              </w:rPr>
            </w:pPr>
            <w:r>
              <w:rPr>
                <w:rFonts w:hint="eastAsia" w:ascii="宋体" w:hAnsi="宋体" w:cs="新宋体"/>
                <w:sz w:val="18"/>
                <w:szCs w:val="18"/>
              </w:rPr>
              <w:t>5.3岗位/职责 /权限；6.2质量目标及其实现的策划； 8.2产品和服务的要求；8.4外部提供供方的控制；9.1.2顾客满意；</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QMS-2015：</w:t>
            </w:r>
            <w:r>
              <w:rPr>
                <w:rFonts w:hint="eastAsia" w:ascii="宋体" w:hAnsi="宋体" w:cs="新宋体"/>
                <w:sz w:val="18"/>
                <w:szCs w:val="18"/>
                <w:lang w:eastAsia="zh-CN"/>
              </w:rPr>
              <w:t>文平</w:t>
            </w:r>
          </w:p>
          <w:p>
            <w:pPr>
              <w:spacing w:line="300" w:lineRule="exact"/>
              <w:rPr>
                <w:rFonts w:ascii="宋体" w:hAnsi="宋体" w:cs="新宋体"/>
                <w:sz w:val="18"/>
                <w:szCs w:val="18"/>
              </w:rPr>
            </w:pPr>
            <w:r>
              <w:rPr>
                <w:rFonts w:hint="eastAsia" w:ascii="宋体" w:hAnsi="宋体" w:cs="新宋体"/>
                <w:sz w:val="18"/>
                <w:szCs w:val="18"/>
              </w:rPr>
              <w:t>7.1.3基础设施； 7.1.4过程运行环境；7.1.5监视和测量设备； 8.1运行策划和控制；8.3设计开发控制； 8.5.1生产和服务提供的控制； 8.5.2标识和可追溯性；8.5.3顾客或外部供方的财产；8.5.4防护；8.5.5交付后的活动；8.5.6更改控制，8.6产品和服务放行；8.7不合格输出的控制；</w:t>
            </w:r>
          </w:p>
          <w:p>
            <w:pPr>
              <w:snapToGrid w:val="0"/>
              <w:spacing w:line="240" w:lineRule="exact"/>
              <w:rPr>
                <w:rFonts w:ascii="宋体" w:hAnsi="宋体" w:cs="新宋体"/>
                <w:sz w:val="18"/>
                <w:szCs w:val="18"/>
              </w:rPr>
            </w:pPr>
          </w:p>
          <w:p>
            <w:pPr>
              <w:rPr>
                <w:rFonts w:hint="eastAsia" w:ascii="宋体" w:hAnsi="宋体" w:eastAsia="宋体" w:cs="新宋体"/>
                <w:sz w:val="18"/>
                <w:szCs w:val="18"/>
                <w:lang w:eastAsia="zh-CN"/>
              </w:rPr>
            </w:pPr>
            <w:r>
              <w:rPr>
                <w:rFonts w:hint="eastAsia" w:ascii="宋体" w:hAnsi="宋体" w:cs="新宋体"/>
                <w:sz w:val="18"/>
                <w:szCs w:val="18"/>
              </w:rPr>
              <w:t xml:space="preserve">EMS-2015： </w:t>
            </w:r>
            <w:r>
              <w:rPr>
                <w:rFonts w:hint="eastAsia" w:ascii="宋体" w:hAnsi="宋体" w:cs="新宋体"/>
                <w:sz w:val="18"/>
                <w:szCs w:val="18"/>
                <w:lang w:eastAsia="zh-CN"/>
              </w:rPr>
              <w:t>杨珍全</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p>
          <w:p>
            <w:pPr>
              <w:snapToGrid w:val="0"/>
              <w:spacing w:line="240" w:lineRule="exact"/>
              <w:rPr>
                <w:rFonts w:hint="eastAsia" w:ascii="宋体" w:hAnsi="宋体" w:eastAsia="宋体" w:cs="新宋体"/>
                <w:sz w:val="18"/>
                <w:szCs w:val="18"/>
                <w:lang w:eastAsia="zh-CN"/>
              </w:rPr>
            </w:pPr>
            <w:r>
              <w:rPr>
                <w:rFonts w:hint="eastAsia" w:ascii="宋体" w:hAnsi="宋体" w:cs="新宋体"/>
                <w:sz w:val="18"/>
                <w:szCs w:val="18"/>
              </w:rPr>
              <w:t>ISO45001：2018</w:t>
            </w:r>
            <w:r>
              <w:rPr>
                <w:rFonts w:hint="eastAsia" w:ascii="宋体" w:hAnsi="宋体" w:cs="新宋体"/>
                <w:sz w:val="18"/>
                <w:szCs w:val="18"/>
                <w:lang w:eastAsia="zh-CN"/>
              </w:rPr>
              <w:t>：杨珍全</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p>
            <w:pPr>
              <w:snapToGrid w:val="0"/>
              <w:spacing w:line="240" w:lineRule="exact"/>
              <w:rPr>
                <w:rFonts w:ascii="宋体" w:hAnsi="宋体" w:cs="新宋体"/>
                <w:sz w:val="18"/>
                <w:szCs w:val="18"/>
              </w:rPr>
            </w:pPr>
          </w:p>
        </w:tc>
        <w:tc>
          <w:tcPr>
            <w:tcW w:w="1226" w:type="dxa"/>
            <w:tcBorders>
              <w:right w:val="single" w:color="auto" w:sz="8" w:space="0"/>
            </w:tcBorders>
          </w:tcPr>
          <w:p>
            <w:pPr>
              <w:snapToGrid w:val="0"/>
              <w:spacing w:line="320" w:lineRule="exact"/>
              <w:rPr>
                <w:rFonts w:hint="eastAsia" w:ascii="宋体" w:hAnsi="宋体" w:eastAsia="宋体"/>
                <w:b/>
                <w:bCs/>
                <w:sz w:val="18"/>
                <w:szCs w:val="18"/>
                <w:lang w:eastAsia="zh-CN"/>
              </w:rPr>
            </w:pPr>
            <w:r>
              <w:rPr>
                <w:rFonts w:hint="eastAsia" w:ascii="宋体" w:hAnsi="宋体"/>
                <w:b/>
                <w:bCs/>
                <w:sz w:val="21"/>
                <w:szCs w:val="21"/>
                <w:lang w:eastAsia="zh-CN"/>
              </w:rPr>
              <w:t>文平</w:t>
            </w:r>
            <w:r>
              <w:rPr>
                <w:rFonts w:hint="eastAsia" w:ascii="宋体" w:hAnsi="宋体"/>
                <w:b/>
                <w:bCs/>
                <w:sz w:val="21"/>
                <w:szCs w:val="21"/>
              </w:rPr>
              <w:t>、张心</w:t>
            </w:r>
            <w:r>
              <w:rPr>
                <w:rFonts w:hint="eastAsia" w:ascii="宋体" w:hAnsi="宋体"/>
                <w:b/>
                <w:bCs/>
                <w:sz w:val="21"/>
                <w:szCs w:val="21"/>
                <w:lang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11" w:type="dxa"/>
            <w:vMerge w:val="continue"/>
            <w:tcBorders>
              <w:left w:val="single" w:color="auto" w:sz="8" w:space="0"/>
            </w:tcBorders>
            <w:vAlign w:val="center"/>
          </w:tcPr>
          <w:p>
            <w:pPr>
              <w:snapToGrid w:val="0"/>
              <w:spacing w:line="280" w:lineRule="exact"/>
              <w:jc w:val="center"/>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16:00-16:30</w:t>
            </w:r>
          </w:p>
        </w:tc>
        <w:tc>
          <w:tcPr>
            <w:tcW w:w="6501"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审核组内部沟通,并与受审核方沟通</w:t>
            </w: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杨珍全、文平、张心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639" w:type="dxa"/>
          </w:tcPr>
          <w:p>
            <w:pPr>
              <w:snapToGrid w:val="0"/>
              <w:spacing w:line="320" w:lineRule="exact"/>
              <w:rPr>
                <w:rFonts w:ascii="宋体" w:hAnsi="宋体"/>
                <w:b/>
                <w:bCs/>
                <w:sz w:val="21"/>
                <w:szCs w:val="21"/>
              </w:rPr>
            </w:pPr>
            <w:r>
              <w:rPr>
                <w:rFonts w:hint="eastAsia" w:ascii="宋体" w:hAnsi="宋体"/>
                <w:b/>
                <w:bCs/>
                <w:sz w:val="21"/>
                <w:szCs w:val="21"/>
              </w:rPr>
              <w:t>16:30-17:00</w:t>
            </w:r>
          </w:p>
        </w:tc>
        <w:tc>
          <w:tcPr>
            <w:tcW w:w="6501" w:type="dxa"/>
            <w:gridSpan w:val="2"/>
            <w:vAlign w:val="center"/>
          </w:tcPr>
          <w:p>
            <w:pPr>
              <w:snapToGrid w:val="0"/>
              <w:spacing w:line="240" w:lineRule="exact"/>
              <w:rPr>
                <w:rFonts w:ascii="宋体" w:hAnsi="宋体" w:cs="新宋体"/>
                <w:sz w:val="18"/>
                <w:szCs w:val="18"/>
              </w:rPr>
            </w:pPr>
            <w:r>
              <w:rPr>
                <w:rFonts w:hint="eastAsia" w:ascii="宋体" w:hAnsi="宋体" w:cs="新宋体"/>
                <w:sz w:val="21"/>
                <w:szCs w:val="21"/>
              </w:rPr>
              <w:t>末次会议</w:t>
            </w:r>
          </w:p>
        </w:tc>
        <w:tc>
          <w:tcPr>
            <w:tcW w:w="1226" w:type="dxa"/>
            <w:tcBorders>
              <w:right w:val="single" w:color="auto" w:sz="8" w:space="0"/>
            </w:tcBorders>
          </w:tcPr>
          <w:p>
            <w:pPr>
              <w:snapToGrid w:val="0"/>
              <w:spacing w:line="320" w:lineRule="exact"/>
              <w:rPr>
                <w:rFonts w:ascii="宋体" w:hAnsi="宋体"/>
                <w:b/>
                <w:bCs/>
                <w:sz w:val="21"/>
                <w:szCs w:val="21"/>
              </w:rPr>
            </w:pPr>
            <w:r>
              <w:rPr>
                <w:rFonts w:hint="eastAsia" w:ascii="宋体" w:hAnsi="宋体"/>
                <w:b/>
                <w:bCs/>
                <w:sz w:val="21"/>
                <w:szCs w:val="21"/>
              </w:rPr>
              <w:t>杨珍全、文平、张心</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4097" o:spid="_x0000_s4097"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252E28"/>
    <w:rsid w:val="197368C3"/>
    <w:rsid w:val="24AA46D8"/>
    <w:rsid w:val="53702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0</TotalTime>
  <ScaleCrop>false</ScaleCrop>
  <LinksUpToDate>false</LinksUpToDate>
  <CharactersWithSpaces>1266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Dell</cp:lastModifiedBy>
  <dcterms:modified xsi:type="dcterms:W3CDTF">2020-04-17T08:14:01Z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