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山东番茄玩具有限公司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20467-2024-EI</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山东省菏泽市鲁西新区丹阳街道人民路与丹阳路交汇处西北角金都华庭101商户3楼307室</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山东省菏泽市双河路4号3楼</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马凯</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16752989999</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838863995@qq.com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2025年07月01日 08:30至2025年07月01日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1.0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诚信管理体系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31950-2023 《企业诚信管理体系 要求》</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I:玩具、教学专用仪器、教学用模型及教具、办公设备、家具、体育用品及器材、厨具卫具及日用杂品、办公用品、实验分析仪器、家用电器、计算机软硬件及辅助设备、音响设备、乐器、服装服饰、玻璃仪器、电子产品、数字视频监控系统、针纺织品、户外用品、普通露天游乐场所游乐设备、出版物的销售所涉及的诚信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姜海军</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ISC-73544-EI</w:t>
            </w:r>
          </w:p>
        </w:tc>
        <w:tc>
          <w:tcPr>
            <w:tcW w:w="3684" w:type="dxa"/>
            <w:gridSpan w:val="9"/>
            <w:vAlign w:val="center"/>
          </w:tcPr>
          <w:p w:rsidR="00E12FF5">
            <w:pPr>
              <w:jc w:val="center"/>
              <w:rPr>
                <w:sz w:val="21"/>
                <w:szCs w:val="21"/>
              </w:rPr>
            </w:pPr>
          </w:p>
        </w:tc>
        <w:tc>
          <w:tcPr>
            <w:tcW w:w="1560" w:type="dxa"/>
            <w:gridSpan w:val="2"/>
            <w:vAlign w:val="center"/>
          </w:tcPr>
          <w:p w:rsidR="00E12FF5">
            <w:pPr>
              <w:jc w:val="center"/>
              <w:rPr>
                <w:sz w:val="21"/>
                <w:szCs w:val="21"/>
              </w:rPr>
            </w:pPr>
            <w:bookmarkStart w:id="11" w:name="_GoBack"/>
            <w:bookmarkEnd w:id="11"/>
            <w:r>
              <w:t>18853053088</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2025-06-24</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34767"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01791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