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254-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福州联华林德气体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181MA345G7B1C</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福州联华林德气体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福建省福州市福清市音西街道福俱路100号（经营场所：福州市福清市融侨开发区光电园二期）</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福建省福州市福清市音西街道福俱路100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位于福建省福州市福清市音西街道福俱路100号的福州联华林德气体有限公司氮气和液氮的生产以及大宗气体(氧气、氩气、二氧化碳及氢气)的客户供应所涉及生产系统、附属生产系统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福州联华林德气体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福建省福州市福清市音西街道福俱路100号（经营场所：福州市福清市融侨开发区光电园二期）</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福建省福州市福清市音西街道福俱路100号（经营场所：福州市福清市融侨开发区光电园二期）</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位于福建省福州市福清市音西街道福俱路100号的福州联华林德气体有限公司氮气和液氮的生产以及大宗气体(氧气、氩气、二氧化碳及氢气)的客户供应所涉及生产系统、附属生产系统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福建省福州市福清市音西街道福俱路100号（经营场所：福州市福清市融侨开发区光电园二期）</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