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受审核部门：销售部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sz w:val="24"/>
              </w:rPr>
              <w:t>钟依兰</w:t>
            </w:r>
            <w:r>
              <w:rPr>
                <w:rFonts w:eastAsiaTheme="minorEastAsia"/>
                <w:szCs w:val="22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 w:val="24"/>
              </w:rPr>
              <w:t>傅艳红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审核员：伍光华、文波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hint="eastAsia" w:eastAsiaTheme="minorEastAsia"/>
                <w:sz w:val="24"/>
                <w:szCs w:val="24"/>
              </w:rPr>
              <w:t>5.25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审核条款：</w:t>
            </w:r>
            <w:r>
              <w:rPr>
                <w:rFonts w:hint="eastAsia" w:eastAsiaTheme="minorEastAsia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O5.3</w:t>
            </w:r>
          </w:p>
        </w:tc>
        <w:tc>
          <w:tcPr>
            <w:tcW w:w="10606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本部门环境因素和危险源识别和控制，本部门目标制定与实施，与相关方做好沟通，对供方环境、职业健康安全因素等进行控制或施加影响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部门目标：</w:t>
            </w:r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         2020.</w:t>
            </w:r>
            <w:r>
              <w:rPr>
                <w:rFonts w:hint="eastAsia"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27</w:t>
            </w:r>
            <w:r>
              <w:rPr>
                <w:rFonts w:hAnsiTheme="minorEastAsia" w:eastAsiaTheme="minorEastAsia"/>
                <w:sz w:val="24"/>
                <w:szCs w:val="24"/>
              </w:rPr>
              <w:t>日考核</w:t>
            </w:r>
          </w:p>
          <w:p>
            <w:pPr>
              <w:pStyle w:val="25"/>
              <w:spacing w:beforeLines="30" w:afterLines="30" w:line="288" w:lineRule="auto"/>
              <w:ind w:firstLine="480" w:firstLineChars="200"/>
              <w:jc w:val="left"/>
              <w:rPr>
                <w:rFonts w:hAnsiTheme="minorEastAsia" w:eastAsiaTheme="minorEastAsia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1、有效合同履约率100%                                                 100%</w:t>
            </w:r>
          </w:p>
          <w:p>
            <w:pPr>
              <w:pStyle w:val="25"/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2、建立合格供方，确保采购产品100%合格</w:t>
            </w:r>
            <w:r>
              <w:rPr>
                <w:rFonts w:eastAsiaTheme="minorEastAsia"/>
                <w:sz w:val="24"/>
              </w:rPr>
              <w:t xml:space="preserve">                            </w:t>
            </w:r>
            <w:r>
              <w:rPr>
                <w:rFonts w:hint="eastAsia" w:eastAsiaTheme="minorEastAsia"/>
                <w:sz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t xml:space="preserve">  100%</w:t>
            </w:r>
          </w:p>
          <w:p>
            <w:pPr>
              <w:pStyle w:val="25"/>
              <w:spacing w:beforeLines="30" w:afterLines="30" w:line="288" w:lineRule="auto"/>
              <w:ind w:firstLine="480" w:firstLineChars="20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3、顾客满意度9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  <w:szCs w:val="22"/>
              </w:rPr>
              <w:t>分以上                                                  97.9</w:t>
            </w:r>
          </w:p>
          <w:p>
            <w:pPr>
              <w:pStyle w:val="25"/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4、货款回收率90%                                                       98%</w:t>
            </w:r>
          </w:p>
          <w:p>
            <w:pPr>
              <w:pStyle w:val="25"/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5、</w:t>
            </w:r>
            <w:r>
              <w:rPr>
                <w:rFonts w:hAnsiTheme="minorEastAsia" w:eastAsiaTheme="minorEastAsia"/>
                <w:sz w:val="24"/>
              </w:rPr>
              <w:t>固体废弃物分类处置率</w:t>
            </w:r>
            <w:r>
              <w:rPr>
                <w:rFonts w:eastAsiaTheme="minorEastAsia"/>
                <w:sz w:val="24"/>
              </w:rPr>
              <w:t>100%                                           100%</w:t>
            </w:r>
          </w:p>
          <w:p>
            <w:pPr>
              <w:pStyle w:val="25"/>
              <w:spacing w:beforeLines="30" w:afterLines="30" w:line="288" w:lineRule="auto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6、</w:t>
            </w:r>
            <w:r>
              <w:rPr>
                <w:rFonts w:hAnsiTheme="minorEastAsia" w:eastAsiaTheme="minorEastAsia"/>
                <w:sz w:val="24"/>
              </w:rPr>
              <w:t>火灾、触电事故为</w:t>
            </w:r>
            <w:r>
              <w:rPr>
                <w:rFonts w:eastAsiaTheme="minorEastAsia"/>
                <w:sz w:val="24"/>
              </w:rPr>
              <w:t>0                                                    0次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考核情况：经查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>
              <w:rPr>
                <w:rFonts w:hint="eastAsia"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</w:rPr>
              <w:t>27</w:t>
            </w:r>
            <w:r>
              <w:rPr>
                <w:rFonts w:hAnsiTheme="minorEastAsia" w:eastAsiaTheme="minorEastAsia"/>
                <w:sz w:val="24"/>
                <w:szCs w:val="24"/>
              </w:rPr>
              <w:t>质量</w:t>
            </w:r>
            <w:r>
              <w:rPr>
                <w:rFonts w:eastAsiaTheme="minorEastAsia"/>
                <w:sz w:val="24"/>
                <w:szCs w:val="24"/>
              </w:rPr>
              <w:t>\</w:t>
            </w:r>
            <w:r>
              <w:rPr>
                <w:rFonts w:hAnsiTheme="minorEastAsia" w:eastAsiaTheme="minorEastAsia"/>
                <w:sz w:val="24"/>
                <w:szCs w:val="24"/>
              </w:rPr>
              <w:t>环境</w:t>
            </w:r>
            <w:r>
              <w:rPr>
                <w:rFonts w:eastAsiaTheme="minorEastAsia"/>
                <w:sz w:val="24"/>
                <w:szCs w:val="24"/>
              </w:rPr>
              <w:t>\</w:t>
            </w:r>
            <w:r>
              <w:rPr>
                <w:rFonts w:hAnsiTheme="minorEastAsia" w:eastAsia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环境因素</w:t>
            </w:r>
            <w:r>
              <w:rPr>
                <w:rFonts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O6.1.2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有：《环境因素和危险源识别评价与控制程序》,销售部按照办公过程和采购服务过程、销售服务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销售部的“环境因素识别评价汇总表”，识别了本部门在办公、采购、销售、相关方等各有关过程的环境因素，包括日光灯更换、电脑使用用电消耗、办公纸张、采购、销售活动宣传材料的处置、车辆尾气排放、废包装物排放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查《重要环境因素清单》，涉及销售部有2项重要环境因素，包括：潜在火灾、固体废弃物的排放。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控制措施：固废分类存放、垃圾等由人事部负责按规定处置，包装物分类卖掉，日常检查、培训教育，配备有消防器材、制定应急预案等措施。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查销售部的“危险源识别及风险评价表”，识别了办公电线破损裸露、电器漏电触电、电脑显示屏的辐射、电器超负荷、疲劳或情绪不稳情况下驾驶等危险源。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查《不可接受风险清单》，涉及本部门的有2个不可接受风险，包括：潜在火灾、触电事故发生。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O8.1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>
              <w:rPr>
                <w:rFonts w:hint="eastAsia" w:eastAsiaTheme="minorEastAsia"/>
                <w:sz w:val="24"/>
                <w:szCs w:val="24"/>
              </w:rPr>
              <w:t>编制并实施了运行控制程序、资源能源控制程序、废弃物控制程序、消防控制程序等环境、职业健康安全控制程序和管理制度。</w:t>
            </w:r>
            <w:r>
              <w:rPr>
                <w:rFonts w:hAnsiTheme="minorEastAsia" w:eastAsiaTheme="minorEastAsia"/>
                <w:sz w:val="24"/>
                <w:szCs w:val="24"/>
              </w:rPr>
              <w:t>编制并实施了环境、职业健康安全控制程序和管理制度。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hAnsiTheme="minorEastAsia" w:eastAsiaTheme="minorEastAsia"/>
                <w:sz w:val="24"/>
                <w:szCs w:val="24"/>
              </w:rPr>
              <w:t xml:space="preserve"> 公司通过各部门申报采购计划批准后进行采购，流程是申报计划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评审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总经理批准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采购单</w:t>
            </w:r>
            <w:r>
              <w:rPr>
                <w:rFonts w:eastAsiaTheme="minorEastAsia"/>
                <w:sz w:val="24"/>
                <w:szCs w:val="24"/>
              </w:rPr>
              <w:t>→</w:t>
            </w:r>
            <w:r>
              <w:rPr>
                <w:rFonts w:hAnsiTheme="minorEastAsia" w:eastAsiaTheme="minorEastAsia"/>
                <w:sz w:val="24"/>
                <w:szCs w:val="24"/>
              </w:rPr>
              <w:t>采购。公司目前采购的主要原材料有：实木板、底漆、面漆、螺丝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AnsiTheme="minorEastAsia" w:eastAsiaTheme="minorEastAsia"/>
                <w:sz w:val="24"/>
                <w:szCs w:val="24"/>
              </w:rPr>
              <w:t>枪钉等五金件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、包装材料</w:t>
            </w:r>
            <w:r>
              <w:rPr>
                <w:rFonts w:hAnsiTheme="minorEastAsia" w:eastAsiaTheme="minorEastAsia"/>
                <w:sz w:val="24"/>
                <w:szCs w:val="24"/>
              </w:rPr>
              <w:t>等；有产品检验记录、合格证和使用说明等记录。公司目前销售是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板式家具的加工的产品</w:t>
            </w:r>
            <w:r>
              <w:rPr>
                <w:rFonts w:hAnsiTheme="minorEastAsia" w:eastAsiaTheme="minorEastAsia"/>
                <w:bCs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AnsiTheme="minorEastAsia" w:eastAsiaTheme="minorEastAsia"/>
                <w:sz w:val="24"/>
                <w:szCs w:val="24"/>
              </w:rPr>
              <w:t>本部门办公中所使用的办公用品均由公司人事部负责统一打印、复印，产生的废弃物，由人事部统一处理。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4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AnsiTheme="minorEastAsia" w:eastAsiaTheme="minorEastAsia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AnsiTheme="minorEastAsia" w:eastAsiaTheme="minorEastAsia"/>
                <w:sz w:val="24"/>
                <w:szCs w:val="24"/>
              </w:rPr>
              <w:t>销售部内主要是电的使用，电器有漏电保护器，经常对电路、电源进行检查，没有露电现象发生，查环境安全记录，提供了《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环境安全运行检查记录</w:t>
            </w:r>
            <w:r>
              <w:rPr>
                <w:rFonts w:hAnsiTheme="minorEastAsia" w:eastAsiaTheme="minorEastAsia"/>
                <w:sz w:val="24"/>
                <w:szCs w:val="24"/>
              </w:rPr>
              <w:t>》，抽查</w:t>
            </w:r>
            <w:r>
              <w:rPr>
                <w:rFonts w:eastAsiaTheme="minorEastAsia"/>
                <w:sz w:val="24"/>
                <w:szCs w:val="24"/>
              </w:rPr>
              <w:t>2019.1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---2020.</w:t>
            </w:r>
            <w:r>
              <w:rPr>
                <w:rFonts w:hint="eastAsia" w:eastAsiaTheme="minorEastAsia"/>
                <w:sz w:val="24"/>
                <w:szCs w:val="24"/>
              </w:rPr>
              <w:t>5</w:t>
            </w:r>
            <w:r>
              <w:rPr>
                <w:rFonts w:hAnsiTheme="minorEastAsia" w:eastAsiaTheme="minorEastAsia"/>
                <w:sz w:val="24"/>
                <w:szCs w:val="24"/>
              </w:rPr>
              <w:t>月份检查结果正常，检查人傅艳红。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6.提供了《重要相关方施加影响一览表》，2020.1.15日对采购物资相关方、销售客户、周边社区施加影响，内容:将公司的环境/职业健康安全方针、重要环境因素/危险源等，通过告知书的方式通知对方。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7.销售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AnsiTheme="minorEastAsia" w:eastAsia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AnsiTheme="minorEastAsia" w:eastAsia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AnsiTheme="minorEastAsia" w:eastAsiaTheme="minorEastAsia"/>
                <w:sz w:val="24"/>
                <w:szCs w:val="24"/>
              </w:rPr>
              <w:t>对外招投标和业务洽谈时明确承诺公司产品环保、节能、无毒无害。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AnsiTheme="minorEastAsia" w:eastAsiaTheme="minorEastAsia"/>
                <w:sz w:val="24"/>
                <w:szCs w:val="24"/>
              </w:rPr>
              <w:t>对于</w:t>
            </w:r>
            <w:r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hAnsiTheme="minorEastAsia" w:eastAsiaTheme="minorEastAsia"/>
                <w:sz w:val="24"/>
                <w:szCs w:val="24"/>
              </w:rPr>
              <w:t>年度此次新型冠状病毒感染的肺炎疫情防控事宜，销售部执行公司要求进行人员出入登记，量体温，戴口罩等。人员出入填写《企业职工体温登记表》，记录了姓名、体温、是否发热等内容按要求基本做好了控制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O8.2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编制了《应急准备和响应程序》，</w:t>
            </w:r>
            <w:r>
              <w:rPr>
                <w:rFonts w:hAnsiTheme="minorEastAsia" w:eastAsiaTheme="minorEastAsia"/>
                <w:sz w:val="24"/>
                <w:szCs w:val="24"/>
              </w:rPr>
              <w:t>确定的紧急情况有：火灾、触电等。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建立了火灾、触电、机械伤害等应急预案，由人事部组织演练。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查看了火灾应急预案演习记录，演练时间  2020年1月15日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负责人：卢和银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参加人：人事部、生产部、销售部、质检部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1、组织指挥有序，项目岗位配合较好，达到了预定目标，演练的效果较好。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2、人员的速度较快，及时按照预定方案对事故处理人员进行保护。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3、各参训人员着装整齐，装备佩戴完整，精神饱满。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4、处理事故得当，速度较快，分工明确，能各负其责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演练达到了目的。有效。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再查触电、机械伤害应急演练记录，情况同上。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针对近期出现的新型冠状病毒引发的肺炎疫情，公司制定了疫情防控预案，公司有进行返岗人员健康报备管理、每日人员出入登记/量体温/戴口罩、是否发热、等，严格按政府和预案的要求执行。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pStyle w:val="7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6BD9"/>
    <w:rsid w:val="00037127"/>
    <w:rsid w:val="00040DE3"/>
    <w:rsid w:val="000412F6"/>
    <w:rsid w:val="0005199E"/>
    <w:rsid w:val="00052202"/>
    <w:rsid w:val="00053C5B"/>
    <w:rsid w:val="00053F56"/>
    <w:rsid w:val="0005697E"/>
    <w:rsid w:val="000579CF"/>
    <w:rsid w:val="00060270"/>
    <w:rsid w:val="00061F6E"/>
    <w:rsid w:val="00072FE6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37AB"/>
    <w:rsid w:val="000E4402"/>
    <w:rsid w:val="000E4716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CD0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00D3"/>
    <w:rsid w:val="001918ED"/>
    <w:rsid w:val="00192A7F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4C94"/>
    <w:rsid w:val="002358ED"/>
    <w:rsid w:val="00235ED5"/>
    <w:rsid w:val="00237445"/>
    <w:rsid w:val="00244ED6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37FC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43454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4F4A4C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0F27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0703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0D09"/>
    <w:rsid w:val="00642776"/>
    <w:rsid w:val="00644FE2"/>
    <w:rsid w:val="00645FB8"/>
    <w:rsid w:val="00651986"/>
    <w:rsid w:val="00652264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2014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1FD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43EF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2D1E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1"/>
    <w:rsid w:val="009E12E7"/>
    <w:rsid w:val="009E2238"/>
    <w:rsid w:val="009E30DA"/>
    <w:rsid w:val="009E3469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33BB2"/>
    <w:rsid w:val="00A378F6"/>
    <w:rsid w:val="00A41F32"/>
    <w:rsid w:val="00A50B4B"/>
    <w:rsid w:val="00A51349"/>
    <w:rsid w:val="00A52946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4ADB"/>
    <w:rsid w:val="00B258B5"/>
    <w:rsid w:val="00B410EE"/>
    <w:rsid w:val="00B427EC"/>
    <w:rsid w:val="00B45D2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C7ABB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624F9"/>
    <w:rsid w:val="00D74FBF"/>
    <w:rsid w:val="00D75463"/>
    <w:rsid w:val="00D75EFF"/>
    <w:rsid w:val="00D80770"/>
    <w:rsid w:val="00D83050"/>
    <w:rsid w:val="00D8388C"/>
    <w:rsid w:val="00D97182"/>
    <w:rsid w:val="00DA0DF0"/>
    <w:rsid w:val="00DA56FC"/>
    <w:rsid w:val="00DA657E"/>
    <w:rsid w:val="00DB2382"/>
    <w:rsid w:val="00DB5F30"/>
    <w:rsid w:val="00DB756E"/>
    <w:rsid w:val="00DC2968"/>
    <w:rsid w:val="00DC330A"/>
    <w:rsid w:val="00DC5402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7F68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1DDE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028"/>
    <w:rsid w:val="00E95637"/>
    <w:rsid w:val="00E97424"/>
    <w:rsid w:val="00EA04FF"/>
    <w:rsid w:val="00EA55F7"/>
    <w:rsid w:val="00EA5CF4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A78A7"/>
    <w:rsid w:val="00FB03C3"/>
    <w:rsid w:val="00FB41F4"/>
    <w:rsid w:val="00FB5A65"/>
    <w:rsid w:val="00FB6C45"/>
    <w:rsid w:val="00FC01AB"/>
    <w:rsid w:val="00FC1D89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06213E52"/>
    <w:rsid w:val="108219C2"/>
    <w:rsid w:val="57427DE8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431</Words>
  <Characters>2460</Characters>
  <Lines>20</Lines>
  <Paragraphs>5</Paragraphs>
  <TotalTime>2830</TotalTime>
  <ScaleCrop>false</ScaleCrop>
  <LinksUpToDate>false</LinksUpToDate>
  <CharactersWithSpaces>2886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小小</cp:lastModifiedBy>
  <dcterms:modified xsi:type="dcterms:W3CDTF">2020-05-24T13:40:27Z</dcterms:modified>
  <cp:revision>1010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