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1E4" w:rsidRDefault="00D501E4" w:rsidP="00D501E4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bookmarkStart w:id="0" w:name="_GoBack"/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D501E4" w:rsidRDefault="00D501E4" w:rsidP="00D501E4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1" w:name="Q勾选"/>
      <w:bookmarkStart w:id="2" w:name="勾选"/>
      <w:r>
        <w:rPr>
          <w:rFonts w:hint="eastAsia"/>
          <w:b/>
          <w:sz w:val="22"/>
          <w:szCs w:val="22"/>
        </w:rPr>
        <w:t>■</w:t>
      </w:r>
      <w:bookmarkEnd w:id="1"/>
      <w:bookmarkEnd w:id="2"/>
      <w:r>
        <w:rPr>
          <w:b/>
          <w:sz w:val="22"/>
          <w:szCs w:val="22"/>
        </w:rPr>
        <w:t xml:space="preserve">QMS  </w:t>
      </w:r>
      <w:bookmarkStart w:id="3" w:name="E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 xml:space="preserve">EMS  </w:t>
      </w:r>
      <w:bookmarkStart w:id="4" w:name="S勾选"/>
      <w:r>
        <w:rPr>
          <w:rFonts w:hint="eastAsia"/>
          <w:b/>
          <w:sz w:val="22"/>
          <w:szCs w:val="22"/>
        </w:rPr>
        <w:t>■</w:t>
      </w:r>
      <w:bookmarkEnd w:id="4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785"/>
        <w:gridCol w:w="2010"/>
        <w:gridCol w:w="967"/>
        <w:gridCol w:w="2132"/>
      </w:tblGrid>
      <w:tr w:rsidR="00D501E4" w:rsidTr="0055523A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D501E4" w:rsidRDefault="00D501E4" w:rsidP="0055523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D501E4" w:rsidRDefault="00D501E4" w:rsidP="0055523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5" w:name="组织名称"/>
            <w:proofErr w:type="gramStart"/>
            <w:r>
              <w:rPr>
                <w:b/>
                <w:sz w:val="20"/>
              </w:rPr>
              <w:t>西安铂士顿</w:t>
            </w:r>
            <w:proofErr w:type="gramEnd"/>
            <w:r>
              <w:rPr>
                <w:b/>
                <w:sz w:val="20"/>
              </w:rPr>
              <w:t>电气设备制造有限公司</w:t>
            </w:r>
            <w:bookmarkEnd w:id="5"/>
          </w:p>
        </w:tc>
        <w:tc>
          <w:tcPr>
            <w:tcW w:w="967" w:type="dxa"/>
            <w:tcBorders>
              <w:top w:val="single" w:sz="8" w:space="0" w:color="auto"/>
            </w:tcBorders>
            <w:vAlign w:val="center"/>
          </w:tcPr>
          <w:p w:rsidR="00D501E4" w:rsidRDefault="00D501E4" w:rsidP="0055523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D501E4" w:rsidRDefault="00D501E4" w:rsidP="0055523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132" w:type="dxa"/>
            <w:tcBorders>
              <w:top w:val="single" w:sz="8" w:space="0" w:color="auto"/>
            </w:tcBorders>
            <w:vAlign w:val="center"/>
          </w:tcPr>
          <w:p w:rsidR="00D501E4" w:rsidRDefault="00D501E4" w:rsidP="0055523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6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29.10.07;34.05.00</w:t>
            </w:r>
          </w:p>
          <w:p w:rsidR="00D501E4" w:rsidRDefault="00D501E4" w:rsidP="0055523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29.10.07;34.05.00</w:t>
            </w:r>
          </w:p>
          <w:p w:rsidR="00D501E4" w:rsidRDefault="00D501E4" w:rsidP="0055523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29.10.07;34.05.00</w:t>
            </w:r>
            <w:bookmarkEnd w:id="6"/>
          </w:p>
        </w:tc>
      </w:tr>
      <w:tr w:rsidR="00D501E4" w:rsidTr="0055523A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D501E4" w:rsidRDefault="00D501E4" w:rsidP="0055523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D501E4" w:rsidRDefault="00D501E4" w:rsidP="0055523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李俐</w:t>
            </w:r>
          </w:p>
        </w:tc>
        <w:tc>
          <w:tcPr>
            <w:tcW w:w="785" w:type="dxa"/>
            <w:vAlign w:val="center"/>
          </w:tcPr>
          <w:p w:rsidR="00D501E4" w:rsidRDefault="00D501E4" w:rsidP="0055523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10" w:type="dxa"/>
            <w:vAlign w:val="center"/>
          </w:tcPr>
          <w:p w:rsidR="00D501E4" w:rsidRDefault="00D501E4" w:rsidP="0055523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29.10.07;34.05.00</w:t>
            </w:r>
          </w:p>
          <w:p w:rsidR="00D501E4" w:rsidRDefault="00D501E4" w:rsidP="0055523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29.10.07;34.05.00</w:t>
            </w:r>
          </w:p>
          <w:p w:rsidR="00D501E4" w:rsidRDefault="00D501E4" w:rsidP="0055523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29.10.07;34.05.00</w:t>
            </w:r>
          </w:p>
        </w:tc>
        <w:tc>
          <w:tcPr>
            <w:tcW w:w="967" w:type="dxa"/>
            <w:vAlign w:val="center"/>
          </w:tcPr>
          <w:p w:rsidR="00D501E4" w:rsidRDefault="00D501E4" w:rsidP="0055523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32" w:type="dxa"/>
            <w:vAlign w:val="center"/>
          </w:tcPr>
          <w:p w:rsidR="00D501E4" w:rsidRDefault="00D501E4" w:rsidP="0055523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D501E4" w:rsidTr="0055523A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D501E4" w:rsidRDefault="00D501E4" w:rsidP="0055523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D501E4" w:rsidRDefault="00D501E4" w:rsidP="0055523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D501E4" w:rsidRDefault="00D501E4" w:rsidP="0055523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牛小英</w:t>
            </w:r>
          </w:p>
        </w:tc>
        <w:tc>
          <w:tcPr>
            <w:tcW w:w="785" w:type="dxa"/>
            <w:vAlign w:val="center"/>
          </w:tcPr>
          <w:p w:rsidR="00D501E4" w:rsidRDefault="00D501E4" w:rsidP="0055523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10" w:type="dxa"/>
            <w:vAlign w:val="center"/>
          </w:tcPr>
          <w:p w:rsidR="00D501E4" w:rsidRDefault="00D501E4" w:rsidP="0055523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67" w:type="dxa"/>
            <w:vAlign w:val="center"/>
          </w:tcPr>
          <w:p w:rsidR="00D501E4" w:rsidRDefault="00D501E4" w:rsidP="0055523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32" w:type="dxa"/>
            <w:vAlign w:val="center"/>
          </w:tcPr>
          <w:p w:rsidR="00D501E4" w:rsidRDefault="00D501E4" w:rsidP="0055523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501E4" w:rsidTr="0055523A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D501E4" w:rsidRDefault="00D501E4" w:rsidP="0055523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D501E4" w:rsidRDefault="00D501E4" w:rsidP="0055523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D501E4" w:rsidRDefault="00D501E4" w:rsidP="0055523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29.10.07;</w:t>
            </w:r>
          </w:p>
          <w:p w:rsidR="00D501E4" w:rsidRDefault="00D501E4" w:rsidP="0055523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29.10.07;</w:t>
            </w:r>
          </w:p>
          <w:p w:rsidR="00D501E4" w:rsidRDefault="00D501E4" w:rsidP="0055523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29.10.07;</w:t>
            </w:r>
          </w:p>
        </w:tc>
        <w:tc>
          <w:tcPr>
            <w:tcW w:w="785" w:type="dxa"/>
            <w:vAlign w:val="center"/>
          </w:tcPr>
          <w:p w:rsidR="00D501E4" w:rsidRDefault="00D501E4" w:rsidP="0055523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10" w:type="dxa"/>
            <w:vAlign w:val="center"/>
          </w:tcPr>
          <w:p w:rsidR="00D501E4" w:rsidRDefault="00D501E4" w:rsidP="0055523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67" w:type="dxa"/>
            <w:vAlign w:val="center"/>
          </w:tcPr>
          <w:p w:rsidR="00D501E4" w:rsidRDefault="00D501E4" w:rsidP="0055523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32" w:type="dxa"/>
            <w:vAlign w:val="center"/>
          </w:tcPr>
          <w:p w:rsidR="00D501E4" w:rsidRDefault="00D501E4" w:rsidP="0055523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501E4" w:rsidTr="0055523A">
        <w:trPr>
          <w:cantSplit/>
          <w:trHeight w:val="84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501E4" w:rsidRDefault="00D501E4" w:rsidP="0055523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D501E4" w:rsidRDefault="00D501E4" w:rsidP="0055523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D501E4" w:rsidRDefault="00D501E4" w:rsidP="0055523A">
            <w:pPr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项目接收→初步设计→详细设计→测试→委托生产→交付</w:t>
            </w:r>
          </w:p>
        </w:tc>
      </w:tr>
      <w:tr w:rsidR="00D501E4" w:rsidTr="0055523A">
        <w:trPr>
          <w:cantSplit/>
          <w:trHeight w:val="89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501E4" w:rsidRDefault="00D501E4" w:rsidP="0055523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D501E4" w:rsidRDefault="00D501E4" w:rsidP="0055523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D501E4" w:rsidRDefault="00D501E4" w:rsidP="0055523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D501E4" w:rsidRDefault="00D501E4" w:rsidP="0055523A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重点控制设计开发过程</w:t>
            </w:r>
            <w:r>
              <w:rPr>
                <w:rFonts w:hint="eastAsia"/>
                <w:b/>
                <w:sz w:val="20"/>
              </w:rPr>
              <w:t>，根据客户需要进行设计开发，具备专业知识。</w:t>
            </w:r>
          </w:p>
        </w:tc>
      </w:tr>
      <w:tr w:rsidR="00D501E4" w:rsidTr="0055523A">
        <w:trPr>
          <w:cantSplit/>
          <w:trHeight w:val="9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501E4" w:rsidRDefault="00D501E4" w:rsidP="0055523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D501E4" w:rsidRPr="003A7888" w:rsidRDefault="00D501E4" w:rsidP="0055523A">
            <w:pPr>
              <w:spacing w:line="240" w:lineRule="exact"/>
              <w:rPr>
                <w:sz w:val="20"/>
              </w:rPr>
            </w:pPr>
            <w:r w:rsidRPr="003A7888">
              <w:rPr>
                <w:rFonts w:hint="eastAsia"/>
                <w:sz w:val="20"/>
              </w:rPr>
              <w:t>重大环境因素：火灾，固废排放；</w:t>
            </w:r>
          </w:p>
          <w:p w:rsidR="00D501E4" w:rsidRPr="002723C0" w:rsidRDefault="00D501E4" w:rsidP="0055523A">
            <w:pPr>
              <w:snapToGrid w:val="0"/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723C0">
              <w:rPr>
                <w:rFonts w:hint="eastAsia"/>
                <w:sz w:val="20"/>
              </w:rPr>
              <w:t>集中收集外售至废品回收站；提高安全意识；做好火灾预防措施。一旦发生按相关应急预案执行；制定目标、指标；设备、电路定期检修、降低跑冒滴漏。</w:t>
            </w:r>
          </w:p>
        </w:tc>
      </w:tr>
      <w:tr w:rsidR="00D501E4" w:rsidTr="0055523A">
        <w:trPr>
          <w:cantSplit/>
          <w:trHeight w:val="85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501E4" w:rsidRDefault="00D501E4" w:rsidP="0055523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D501E4" w:rsidRPr="00E13E6A" w:rsidRDefault="00D501E4" w:rsidP="0055523A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重大危险源：</w:t>
            </w:r>
            <w:r w:rsidRPr="00E13E6A">
              <w:rPr>
                <w:rFonts w:hint="eastAsia"/>
                <w:sz w:val="20"/>
              </w:rPr>
              <w:t>触电</w:t>
            </w:r>
            <w:r>
              <w:rPr>
                <w:rFonts w:hint="eastAsia"/>
                <w:sz w:val="20"/>
              </w:rPr>
              <w:t>、</w:t>
            </w:r>
            <w:r w:rsidRPr="00E13E6A">
              <w:rPr>
                <w:rFonts w:hint="eastAsia"/>
                <w:sz w:val="20"/>
              </w:rPr>
              <w:t>火灾；</w:t>
            </w:r>
          </w:p>
          <w:p w:rsidR="00D501E4" w:rsidRPr="002D107D" w:rsidRDefault="00D501E4" w:rsidP="0055523A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D107D">
              <w:rPr>
                <w:rFonts w:hint="eastAsia"/>
                <w:sz w:val="20"/>
              </w:rPr>
              <w:t>目标指标和管理方案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管理规定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运行控制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应急预案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检查控制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教育培训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D501E4" w:rsidTr="0055523A">
        <w:trPr>
          <w:cantSplit/>
          <w:trHeight w:val="69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501E4" w:rsidRDefault="00D501E4" w:rsidP="0055523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D501E4" w:rsidRPr="00E13E6A" w:rsidRDefault="00D501E4" w:rsidP="0055523A">
            <w:pPr>
              <w:spacing w:line="240" w:lineRule="exact"/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中华人民共和国产品质量法、标准化法、环保法、安全生产法，</w:t>
            </w:r>
            <w:r w:rsidRPr="00F067AA">
              <w:rPr>
                <w:rFonts w:ascii="宋体" w:hAnsi="宋体" w:hint="eastAsia"/>
                <w:szCs w:val="24"/>
              </w:rPr>
              <w:t>电动汽车传导充电系统第1部分:通用要求</w:t>
            </w:r>
            <w:r w:rsidRPr="00F067AA">
              <w:rPr>
                <w:rFonts w:ascii="宋体" w:hAnsi="宋体" w:hint="eastAsia"/>
                <w:szCs w:val="24"/>
              </w:rPr>
              <w:tab/>
              <w:t>GB/T 18487.1-2015</w:t>
            </w:r>
          </w:p>
        </w:tc>
      </w:tr>
      <w:tr w:rsidR="00D501E4" w:rsidTr="0055523A">
        <w:trPr>
          <w:cantSplit/>
          <w:trHeight w:val="98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501E4" w:rsidRDefault="00D501E4" w:rsidP="0055523A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D501E4" w:rsidRDefault="00D501E4" w:rsidP="0055523A">
            <w:pPr>
              <w:snapToGrid w:val="0"/>
              <w:spacing w:line="240" w:lineRule="exact"/>
              <w:rPr>
                <w:b/>
                <w:sz w:val="20"/>
              </w:rPr>
            </w:pPr>
            <w:r w:rsidRPr="001B788E">
              <w:rPr>
                <w:sz w:val="20"/>
              </w:rPr>
              <w:t>检验外观</w:t>
            </w:r>
            <w:r w:rsidRPr="001B788E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性</w:t>
            </w:r>
            <w:r w:rsidRPr="00F067AA">
              <w:rPr>
                <w:rFonts w:ascii="宋体" w:hAnsi="宋体" w:hint="eastAsia"/>
                <w:szCs w:val="24"/>
              </w:rPr>
              <w:t>能，无需型式试验。</w:t>
            </w:r>
          </w:p>
        </w:tc>
      </w:tr>
      <w:tr w:rsidR="00D501E4" w:rsidTr="0055523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501E4" w:rsidRDefault="00D501E4" w:rsidP="0055523A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D501E4" w:rsidRDefault="00D501E4" w:rsidP="0055523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D501E4" w:rsidRDefault="00D501E4" w:rsidP="00D501E4">
      <w:pPr>
        <w:snapToGrid w:val="0"/>
        <w:rPr>
          <w:rFonts w:ascii="宋体"/>
          <w:b/>
          <w:sz w:val="22"/>
          <w:szCs w:val="22"/>
        </w:rPr>
      </w:pPr>
    </w:p>
    <w:p w:rsidR="00D501E4" w:rsidRDefault="00D501E4" w:rsidP="00D501E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李俐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2020.4.</w:t>
      </w:r>
      <w:r>
        <w:rPr>
          <w:rFonts w:hint="eastAsia"/>
          <w:b/>
          <w:sz w:val="18"/>
          <w:szCs w:val="18"/>
        </w:rPr>
        <w:t>20</w:t>
      </w:r>
      <w:r>
        <w:rPr>
          <w:rFonts w:hint="eastAsia"/>
          <w:b/>
          <w:sz w:val="18"/>
          <w:szCs w:val="18"/>
        </w:rPr>
        <w:t xml:space="preserve">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姜海军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2020.4.20</w:t>
      </w:r>
    </w:p>
    <w:p w:rsidR="00D501E4" w:rsidRDefault="00D501E4" w:rsidP="00D501E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D501E4" w:rsidRDefault="00D501E4" w:rsidP="00D501E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bookmarkEnd w:id="0"/>
    <w:p w:rsidR="00BF25A4" w:rsidRPr="00D501E4" w:rsidRDefault="00C9737A" w:rsidP="00D501E4"/>
    <w:sectPr w:rsidR="00BF25A4" w:rsidRPr="00D501E4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37A" w:rsidRDefault="00C9737A">
      <w:r>
        <w:separator/>
      </w:r>
    </w:p>
  </w:endnote>
  <w:endnote w:type="continuationSeparator" w:id="0">
    <w:p w:rsidR="00C9737A" w:rsidRDefault="00C9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37A" w:rsidRDefault="00C9737A">
      <w:r>
        <w:separator/>
      </w:r>
    </w:p>
  </w:footnote>
  <w:footnote w:type="continuationSeparator" w:id="0">
    <w:p w:rsidR="00C9737A" w:rsidRDefault="00C97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C9737A" w:rsidP="00D501E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C9737A" w:rsidP="00D501E4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C9737A" w:rsidP="00D501E4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C9737A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247D"/>
    <w:rsid w:val="0058247D"/>
    <w:rsid w:val="007103A6"/>
    <w:rsid w:val="00A66BB4"/>
    <w:rsid w:val="00C9737A"/>
    <w:rsid w:val="00D50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115</Words>
  <Characters>657</Characters>
  <Application>Microsoft Office Word</Application>
  <DocSecurity>0</DocSecurity>
  <Lines>5</Lines>
  <Paragraphs>1</Paragraphs>
  <ScaleCrop>false</ScaleCrop>
  <Company>微软中国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17</cp:revision>
  <dcterms:created xsi:type="dcterms:W3CDTF">2015-06-17T11:40:00Z</dcterms:created>
  <dcterms:modified xsi:type="dcterms:W3CDTF">2020-09-11T23:35:00Z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