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20332-2023</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768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延边长白山印务有限公司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马成双</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马成双</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972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马成双</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2023-N1EnMS-1294938</w:t>
            </w:r>
          </w:p>
        </w:tc>
        <w:tc>
          <w:tcPr>
            <w:tcW w:w="3145" w:type="dxa"/>
            <w:vAlign w:val="center"/>
          </w:tcPr>
          <w:p w14:paraId="20FFAAA0">
            <w:pPr>
              <w:spacing w:line="360" w:lineRule="auto"/>
              <w:jc w:val="center"/>
            </w:pPr>
            <w:bookmarkStart w:id="4" w:name="_GoBack"/>
            <w:bookmarkEnd w:id="4"/>
            <w:r>
              <w:t>2.10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■第2次监审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2025年06月10日上午至2025年06月12日下午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EnMS:烟标产品生产、经营过程所涉及的制版、印刷、喷码、烫金、凹凸、覆膜、裁切、产品全检、包装过程及辅助生产系统和附属生产系统所涉及的能源管理活动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吉林省延吉市长白山东路2700号</w:t>
      </w:r>
    </w:p>
    <w:p w14:paraId="1FCA9815">
      <w:pPr>
        <w:spacing w:line="360" w:lineRule="auto"/>
        <w:ind w:firstLine="420" w:firstLineChars="200"/>
      </w:pPr>
      <w:r>
        <w:rPr>
          <w:rFonts w:hint="eastAsia"/>
        </w:rPr>
        <w:t>办公地址：</w:t>
      </w:r>
      <w:r>
        <w:rPr>
          <w:rFonts w:hint="eastAsia"/>
        </w:rPr>
        <w:t>吉林省延吉市长白山东路2700号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吉林省延吉市长白山东路2700号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延边长白山印务有限公司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8456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