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陕西福兰特汽车标准件有限公司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20329-2024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09:00至2025年07月11日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320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