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陕西福兰特汽车标准件有限公司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768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