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10733-2023-EO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河北暄晟科技有限公司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张丽</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91130104MA07NX244J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河北暄晟科技有限公司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河北省石家庄市桥西区胜利南街118号塔坛国际商贸城3号写字楼2006室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河北省石家庄市桥西区胜利南街118号塔坛国际商贸城3号写字楼2006室</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E：信息系统集成；软件开发及销售；安防工程施工；安防设备销售所涉及的相关环境管理活动</w:t>
            </w:r>
          </w:p>
          <w:p w:rsidR="00F1039B">
            <w:pPr>
              <w:snapToGrid w:val="0"/>
              <w:spacing w:line="0" w:lineRule="atLeast"/>
              <w:jc w:val="left"/>
              <w:rPr>
                <w:sz w:val="21"/>
                <w:szCs w:val="21"/>
                <w:lang w:val="en-GB"/>
              </w:rPr>
            </w:pPr>
            <w:r>
              <w:rPr>
                <w:sz w:val="21"/>
                <w:szCs w:val="21"/>
                <w:lang w:val="en-GB"/>
              </w:rPr>
              <w:t>O：信息系统集成；软件开发及销售；安防工程施工；安防设备销售所涉及的相关职业健康安全管理活动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河北暄晟科技有限公司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河北省石家庄市桥西区胜利南街118号塔坛国际商贸城3号写字楼2006室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河北省石家庄市桥西区胜利南街118号塔坛国际商贸城3号写字楼2006室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E：信息系统集成；软件开发及销售；安防工程施工；安防设备销售所涉及的相关环境管理活动</w:t>
            </w:r>
          </w:p>
          <w:p w:rsidR="00E9533D" w:rsidP="00E9533D">
            <w:pPr>
              <w:snapToGrid w:val="0"/>
              <w:spacing w:line="0" w:lineRule="atLeast"/>
              <w:jc w:val="left"/>
              <w:rPr>
                <w:sz w:val="21"/>
                <w:szCs w:val="21"/>
                <w:lang w:val="en-GB"/>
              </w:rPr>
            </w:pPr>
            <w:r>
              <w:rPr>
                <w:sz w:val="21"/>
                <w:szCs w:val="21"/>
                <w:lang w:val="en-GB"/>
              </w:rPr>
              <w:t>O：信息系统集成；软件开发及销售；安防工程施工；安防设备销售所涉及的相关职业健康安全管理活动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河北省石家庄市桥西区胜利南街118号塔坛国际商贸城3号写字楼2006室</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