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北京煜明嘉景科技发展有限公司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10749-2023-F</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北京市房山区阎富路69号院15号楼-1至4层101三层02</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北京市房山区阎富路69号院15号楼-1至4层101三层02</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许振杰</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18610367698</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18610367698</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10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2023-12-01 8:00:00上午至下午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rFonts w:hint="eastAsia"/>
                <w:sz w:val="21"/>
                <w:szCs w:val="21"/>
                <w:lang w:val="en-US" w:eastAsia="zh-CN"/>
              </w:rPr>
              <w:t>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bookmarkStart w:id="27" w:name="_GoBack" w:colFirst="3" w:colLast="7"/>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0" w:name="是否临时多场所"/>
            <w:r>
              <w:rPr>
                <w:rFonts w:hint="eastAsia" w:ascii="宋体"/>
                <w:sz w:val="21"/>
                <w:szCs w:val="21"/>
              </w:rPr>
              <w:t>□是  ■否</w:t>
            </w:r>
            <w:bookmarkEnd w:id="10"/>
          </w:p>
        </w:tc>
      </w:tr>
      <w:bookmarkEnd w:id="27"/>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1" w:name="审核依据"/>
            <w:r>
              <w:rPr>
                <w:rFonts w:hint="eastAsia"/>
                <w:sz w:val="21"/>
                <w:szCs w:val="21"/>
                <w:lang w:val="de-DE"/>
              </w:rPr>
              <w:t>ISO 22000:2018</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2" w:name="审核范围"/>
            <w:r>
              <w:rPr>
                <w:sz w:val="21"/>
                <w:szCs w:val="21"/>
              </w:rPr>
              <w:t>位于北京市房山区阎富路69号院15号楼-1至4层101三层02号房北京煜明嘉景科技发展有限公司食用农产品和预包装食品的销售和配送;</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3" w:name="专业代码"/>
            <w:r>
              <w:rPr>
                <w:sz w:val="21"/>
                <w:szCs w:val="21"/>
              </w:rPr>
              <w:t>FI-2</w:t>
            </w:r>
            <w:bookmarkEnd w:id="23"/>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4" w:name="删减条款"/>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马焕秋</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2023-N1FSMS-1296764</w:t>
            </w:r>
          </w:p>
        </w:tc>
        <w:tc>
          <w:tcPr>
            <w:tcW w:w="3826" w:type="dxa"/>
            <w:gridSpan w:val="9"/>
            <w:vAlign w:val="center"/>
          </w:tcPr>
          <w:p>
            <w:pPr>
              <w:jc w:val="center"/>
              <w:rPr>
                <w:sz w:val="21"/>
                <w:szCs w:val="21"/>
              </w:rPr>
            </w:pPr>
            <w:r>
              <w:rPr>
                <w:sz w:val="21"/>
                <w:szCs w:val="21"/>
              </w:rPr>
              <w:t>FI-2</w:t>
            </w:r>
          </w:p>
        </w:tc>
        <w:tc>
          <w:tcPr>
            <w:tcW w:w="1560" w:type="dxa"/>
            <w:gridSpan w:val="2"/>
            <w:vAlign w:val="center"/>
          </w:tcPr>
          <w:p>
            <w:pPr>
              <w:jc w:val="center"/>
              <w:rPr>
                <w:sz w:val="21"/>
                <w:szCs w:val="21"/>
              </w:rPr>
            </w:pPr>
            <w:r>
              <w:rPr>
                <w:sz w:val="21"/>
                <w:szCs w:val="21"/>
              </w:rPr>
              <w:t>15966077050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r>
              <w:rPr>
                <w:rFonts w:hint="eastAsia"/>
                <w:sz w:val="21"/>
                <w:szCs w:val="21"/>
              </w:rPr>
              <w:t>审核部联系人：</w:t>
            </w:r>
          </w:p>
          <w:p>
            <w:pPr>
              <w:widowControl/>
              <w:jc w:val="left"/>
              <w:rPr>
                <w:sz w:val="21"/>
                <w:szCs w:val="21"/>
              </w:rPr>
            </w:pPr>
            <w:bookmarkStart w:id="25" w:name="审核派遣人"/>
            <w:r>
              <w:rPr>
                <w:sz w:val="21"/>
                <w:szCs w:val="21"/>
              </w:rPr>
              <w:t>李永忠</w:t>
            </w:r>
            <w:bookmarkEnd w:id="25"/>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6" w:name="审批日期"/>
            <w:r>
              <w:rPr>
                <w:rFonts w:hint="eastAsia"/>
                <w:sz w:val="21"/>
                <w:szCs w:val="21"/>
              </w:rPr>
              <w:t>2023-12-01</w:t>
            </w:r>
            <w:bookmarkEnd w:id="26"/>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15AA7B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1</TotalTime>
  <ScaleCrop>false</ScaleCrop>
  <LinksUpToDate>false</LinksUpToDate>
  <CharactersWithSpaces>1588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2023-12-04T02:38:17Z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2052-12.1.0.15990</vt:lpwstr>
  </property>
</Properties>
</file>