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10660-2023-R02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江西省宜春市樟树市虎川大道666号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江西省宜春市樟树市共和东路129号（盛世豪庭）1幢店面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顾克彪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18879183218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0791-7849999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EI:10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2023年12月04日 上午至2023年12月05日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EI: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R02：SA8000：2014《社会责任管理要求》,EI：GB/T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R02：环卫设备（智能垃圾分类设备、餐厨垃圾处理设备、大件垃圾处理设备、垃圾桶、垃圾箱、垃圾分类亭）销售及垃圾分类运营服务所涉及的相关社会责任管理活动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EI：环卫设备（智能垃圾分类设备、餐厨垃圾处理设备、大件垃圾处理设备、垃圾桶、垃圾箱、垃圾分类亭）销售及垃圾分类运营服务所涉及的相关诚信管理活动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283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2023-11-30T02:57:46Z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