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河北天成电力科技有限公司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91130982MA0942BP7H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河北天成电力科技有限公司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任丘市经济技术开发区,规划泰山道东侧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任丘市经济技术开发区,规划泰山道东侧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E:高压/低压成套开关设备、箱式变电站（非防爆用）、计量箱、低压综合配电箱（需资质的凭资质)的生产所涉及场所的相关环境管理活动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Q:高压/低压成套开关设备、箱式变电站（非防爆用）、计量箱、低压综合配电箱（需资质的凭资质)的生产</w:t>
            </w:r>
          </w:p>
          <w:p>
            <w:pPr>
              <w:snapToGrid w:val="0"/>
              <w:spacing w:line="0" w:lineRule="atLeast"/>
              <w:jc w:val="left"/>
              <w:rPr>
                <w:rFonts w:hint="eastAsia"/>
                <w:sz w:val="21"/>
                <w:szCs w:val="21"/>
                <w:lang w:val="en-GB"/>
              </w:rPr>
            </w:pPr>
            <w:r>
              <w:rPr>
                <w:rFonts w:hint="eastAsia"/>
                <w:sz w:val="21"/>
                <w:szCs w:val="21"/>
                <w:lang w:val="en-GB"/>
              </w:rPr>
              <w:t>O:高压/低压成套开关设备、箱式变电站（非防爆用）、计量箱、低压综合配电箱（需资质的凭资质)的生产所涉及场所的相关职业健康安全管理活动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河北天成电力科技有限公司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任丘市经济技术开发区,规划泰山道东侧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任丘市经济技术开发区,规划泰山道东侧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E:高压/低压成套开关设备、箱式变电站（非防爆用）、计量箱、低压综合配电箱（需资质的凭资质)的生产所涉及场所的相关环境管理活动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Q:高压/低压成套开关设备、箱式变电站（非防爆用）、计量箱、低压综合配电箱（需资质的凭资质)的生产</w:t>
            </w:r>
          </w:p>
          <w:p>
            <w:pPr>
              <w:snapToGrid w:val="0"/>
              <w:spacing w:line="0" w:lineRule="atLeast"/>
              <w:jc w:val="left"/>
              <w:rPr>
                <w:rFonts w:hint="eastAsia"/>
                <w:sz w:val="21"/>
                <w:szCs w:val="21"/>
                <w:lang w:val="en-GB"/>
              </w:rPr>
            </w:pPr>
            <w:r>
              <w:rPr>
                <w:rFonts w:hint="eastAsia"/>
                <w:sz w:val="21"/>
                <w:szCs w:val="21"/>
                <w:lang w:val="en-GB"/>
              </w:rPr>
              <w:t>O:高压/低压成套开关设备、箱式变电站（非防爆用）、计量箱、低压综合配电箱（需资质的凭资质)的生产所涉及场所的相关职业健康安全管理活动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38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