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10568-2025-QEO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青岛瑞华源线业有限公司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姜永彬</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913702825952855345</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青岛瑞华源线业有限公司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山东省青岛市即墨市店集镇南环镇路28号乙</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山东省青岛市即墨市店集镇南环镇路28号乙</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E:芳纶线的加工所涉及场所的相关环境管理活动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Q:芳纶线的加工</w:t>
            </w:r>
          </w:p>
          <w:p>
            <w:pPr>
              <w:snapToGrid w:val="0"/>
              <w:spacing w:line="0" w:lineRule="atLeast"/>
              <w:jc w:val="left"/>
              <w:rPr>
                <w:rFonts w:hint="eastAsia"/>
                <w:sz w:val="21"/>
                <w:szCs w:val="21"/>
                <w:lang w:val="en-GB"/>
              </w:rPr>
            </w:pPr>
            <w:r>
              <w:rPr>
                <w:rFonts w:hint="eastAsia"/>
                <w:sz w:val="21"/>
                <w:szCs w:val="21"/>
                <w:lang w:val="en-GB"/>
              </w:rPr>
              <w:t>O:芳纶线的加工所涉及场所的相关职业健康安全管理活动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青岛瑞华源线业有限公司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山东省青岛市即墨市店集镇南环镇路28号乙</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山东省青岛市即墨市店集镇南环镇路28号乙</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E:芳纶线的加工所涉及场所的相关环境管理活动</w:t>
            </w:r>
          </w:p>
          <w:p>
            <w:pPr>
              <w:snapToGrid w:val="0"/>
              <w:spacing w:line="0" w:lineRule="atLeast"/>
              <w:jc w:val="left"/>
              <w:rPr>
                <w:rFonts w:hint="eastAsia"/>
                <w:sz w:val="21"/>
                <w:szCs w:val="21"/>
                <w:lang w:val="en-GB"/>
              </w:rPr>
            </w:pPr>
            <w:r>
              <w:rPr>
                <w:rFonts w:hint="eastAsia"/>
                <w:sz w:val="21"/>
                <w:szCs w:val="21"/>
                <w:lang w:val="en-GB"/>
              </w:rPr>
              <w:t>Q:芳纶线的加工</w:t>
            </w:r>
          </w:p>
          <w:p>
            <w:pPr>
              <w:snapToGrid w:val="0"/>
              <w:spacing w:line="0" w:lineRule="atLeast"/>
              <w:jc w:val="left"/>
              <w:rPr>
                <w:rFonts w:hint="eastAsia"/>
                <w:sz w:val="21"/>
                <w:szCs w:val="21"/>
                <w:lang w:val="en-GB"/>
              </w:rPr>
            </w:pPr>
            <w:r>
              <w:rPr>
                <w:rFonts w:hint="eastAsia"/>
                <w:sz w:val="21"/>
                <w:szCs w:val="21"/>
                <w:lang w:val="en-GB"/>
              </w:rPr>
              <w:t>O:芳纶线的加工所涉及场所的相关职业健康安全管理活动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17684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