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6A3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FB5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C80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84A49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武汉硚运供应链管理有限责任公司</w:t>
            </w:r>
          </w:p>
        </w:tc>
        <w:tc>
          <w:tcPr>
            <w:tcW w:w="1134" w:type="dxa"/>
            <w:vAlign w:val="center"/>
          </w:tcPr>
          <w:p w14:paraId="4E760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380A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10562-2025-QEOFH</w:t>
            </w:r>
          </w:p>
        </w:tc>
      </w:tr>
      <w:tr w14:paraId="7C5DF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F0D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465B0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湖北省武汉市硚口区韩家墩街解放大道213号楚天创新园附楼4楼  </w:t>
            </w:r>
          </w:p>
        </w:tc>
      </w:tr>
      <w:tr w14:paraId="2EDF8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BE5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0B6CB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湖北省武汉市硚口区韩家墩街解放大道213号楚天创新园附楼4楼</w:t>
            </w:r>
          </w:p>
          <w:p w14:paraId="5A9420B5"/>
        </w:tc>
      </w:tr>
      <w:tr w14:paraId="1D22D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FD6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90A00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D39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5908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13036100503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645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79980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ACE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13FF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02AD5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3D97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C1EB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326B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91F2D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5A2E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03BA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AD65B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348072623@qq.com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73B1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B7E939">
            <w:pPr>
              <w:rPr>
                <w:sz w:val="21"/>
                <w:szCs w:val="21"/>
              </w:rPr>
            </w:pPr>
          </w:p>
        </w:tc>
      </w:tr>
      <w:tr w14:paraId="63D1D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D10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F9270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08:30至2025年05月19日 12:00</w:t>
            </w:r>
          </w:p>
        </w:tc>
        <w:tc>
          <w:tcPr>
            <w:tcW w:w="1457" w:type="dxa"/>
            <w:gridSpan w:val="5"/>
            <w:vAlign w:val="center"/>
          </w:tcPr>
          <w:p w14:paraId="5D8D8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4521C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 w14:paraId="4E9DF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013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BBD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70E84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F6D40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06FA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716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162C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6406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BF2C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85E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35467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767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26CC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3713C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0377A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CFFA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E71B4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AFB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CCEC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CF6B7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ISO45001：2018、ISO 22000:2018、危害分析与关键控制点（HACCP）体系认证要求（V1.0）</w:t>
            </w:r>
          </w:p>
        </w:tc>
      </w:tr>
      <w:tr w14:paraId="5BD82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7F3F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9538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AD2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1706C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A259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D3CD4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544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D85E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4D47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食用农产品（禽畜肉、蔬菜、鸡蛋）、散装食品（热干面）、</w:t>
            </w:r>
            <w:r>
              <w:rPr>
                <w:rFonts w:hint="eastAsia"/>
                <w:sz w:val="21"/>
                <w:szCs w:val="21"/>
              </w:rPr>
              <w:t>预包装食品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的销售</w:t>
            </w:r>
          </w:p>
          <w:p w14:paraId="0C922EC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食用农产品（禽畜肉、蔬菜、鸡蛋）、散装食品（热干面）、</w:t>
            </w:r>
            <w:r>
              <w:rPr>
                <w:rFonts w:hint="eastAsia"/>
                <w:sz w:val="21"/>
                <w:szCs w:val="21"/>
              </w:rPr>
              <w:t>预包装食品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的销售所涉及场所的相关环境管理活动</w:t>
            </w:r>
          </w:p>
          <w:p w14:paraId="628267D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食用农产品（禽畜肉、蔬菜、鸡蛋）、散装食品（热干面）、</w:t>
            </w:r>
            <w:r>
              <w:rPr>
                <w:rFonts w:hint="eastAsia"/>
                <w:sz w:val="21"/>
                <w:szCs w:val="21"/>
              </w:rPr>
              <w:t>预包装食品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的销售所涉及场所的相关职业健康安全管理活动</w:t>
            </w:r>
          </w:p>
          <w:p w14:paraId="52AE3D6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F:位于湖北省武汉市硚口区韩家墩街解放大道213号楚天创新园附楼4楼武汉硚运供应链管理有限责任公司的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食用农产品（禽畜肉、蔬菜、鸡蛋）、散装食品（热干面）、</w:t>
            </w:r>
            <w:r>
              <w:rPr>
                <w:rFonts w:hint="eastAsia"/>
                <w:sz w:val="21"/>
                <w:szCs w:val="21"/>
              </w:rPr>
              <w:t>预包装食品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的销售</w:t>
            </w:r>
          </w:p>
          <w:p w14:paraId="446019C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H:位于湖北省武汉市硚口区韩家墩街解放大道213号楚天创新园附楼4楼武汉硚运供应链管理有限责任公司的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食用农产品（禽畜肉、蔬菜、鸡蛋）、散装食品（热干面）、</w:t>
            </w:r>
            <w:r>
              <w:rPr>
                <w:rFonts w:hint="eastAsia"/>
                <w:sz w:val="21"/>
                <w:szCs w:val="21"/>
              </w:rPr>
              <w:t>预包装食品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含冷藏冷冻食品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的销售</w:t>
            </w:r>
            <w:bookmarkStart w:id="12" w:name="_GoBack"/>
            <w:bookmarkEnd w:id="12"/>
          </w:p>
          <w:p w14:paraId="40DE78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CA8B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22AC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C5CB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Q:29.07.01,29.07.02,29.07.03,29.07.04,29.07.06,29.07.07,29.07.08,E:29.07.01,29.07.02,29.07.03,29.07.04,29.07.06,29.07.07,29.07.08,O:29.07.01,29.07.02,29.07.03,29.07.04,29.07.06,29.07.07,29.07.08,F:FI-2 ,H:FI-2 </w:t>
            </w:r>
          </w:p>
        </w:tc>
        <w:tc>
          <w:tcPr>
            <w:tcW w:w="1275" w:type="dxa"/>
            <w:gridSpan w:val="3"/>
            <w:vAlign w:val="center"/>
          </w:tcPr>
          <w:p w14:paraId="57C757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4AB0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F7B8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FCCB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423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D214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F9C7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1323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3E6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8100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14A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AA7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A8F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3EA56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DCD6E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E0018F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09A97B9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57012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2023-N1EMS-1296764</w:t>
            </w:r>
          </w:p>
        </w:tc>
        <w:tc>
          <w:tcPr>
            <w:tcW w:w="3684" w:type="dxa"/>
            <w:gridSpan w:val="9"/>
            <w:vAlign w:val="center"/>
          </w:tcPr>
          <w:p w14:paraId="121F8D38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5C01CF46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1F9EF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3E6D1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1E7E3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CE6B5B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23DBF5C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C8A022">
            <w:pPr>
              <w:jc w:val="both"/>
            </w:pPr>
            <w: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14:paraId="11B97B38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113B546F">
            <w:pPr>
              <w:jc w:val="center"/>
            </w:pPr>
            <w:r>
              <w:t>15966077050</w:t>
            </w:r>
          </w:p>
        </w:tc>
      </w:tr>
      <w:tr w14:paraId="11DAC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FD551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3FA8C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13806A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0EAE91A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44FE50">
            <w:pPr>
              <w:jc w:val="both"/>
            </w:pPr>
            <w: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 w14:paraId="4C216621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BBC265B">
            <w:pPr>
              <w:jc w:val="center"/>
            </w:pPr>
            <w:r>
              <w:t>15966077050</w:t>
            </w:r>
          </w:p>
        </w:tc>
      </w:tr>
      <w:tr w14:paraId="3F450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A7F42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8F96E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05FC3B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820DD2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EF1912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688C302E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163ACD7">
            <w:pPr>
              <w:jc w:val="center"/>
            </w:pPr>
            <w:r>
              <w:t>15966077050</w:t>
            </w:r>
          </w:p>
        </w:tc>
      </w:tr>
      <w:tr w14:paraId="49689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FCCD9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41125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7515F9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740DF7F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FD78A7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68909ED6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DB0894D">
            <w:pPr>
              <w:jc w:val="center"/>
            </w:pPr>
            <w:r>
              <w:t>15966077050</w:t>
            </w:r>
          </w:p>
        </w:tc>
      </w:tr>
      <w:tr w14:paraId="7DD6E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308C5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F7937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B91323"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 w14:paraId="6F46ED2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E497EE">
            <w:pPr>
              <w:jc w:val="both"/>
            </w:pPr>
            <w:r>
              <w:t>2024-N0FSMS-1329684</w:t>
            </w:r>
          </w:p>
        </w:tc>
        <w:tc>
          <w:tcPr>
            <w:tcW w:w="3684" w:type="dxa"/>
            <w:gridSpan w:val="9"/>
            <w:vAlign w:val="center"/>
          </w:tcPr>
          <w:p w14:paraId="21EE630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9E84A17">
            <w:pPr>
              <w:jc w:val="center"/>
            </w:pPr>
            <w:r>
              <w:t>15073022045</w:t>
            </w:r>
          </w:p>
        </w:tc>
      </w:tr>
      <w:tr w14:paraId="3E59A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F6F4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D4E97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84FA35"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 w14:paraId="423C65B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DE41C1">
            <w:pPr>
              <w:jc w:val="both"/>
            </w:pPr>
            <w:r>
              <w:t>证书培训</w:t>
            </w:r>
          </w:p>
        </w:tc>
        <w:tc>
          <w:tcPr>
            <w:tcW w:w="3684" w:type="dxa"/>
            <w:gridSpan w:val="9"/>
            <w:vAlign w:val="center"/>
          </w:tcPr>
          <w:p w14:paraId="1E0946C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B22435">
            <w:pPr>
              <w:jc w:val="center"/>
            </w:pPr>
            <w:r>
              <w:t>15073022045</w:t>
            </w:r>
          </w:p>
        </w:tc>
      </w:tr>
      <w:tr w14:paraId="643C7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88B78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0F255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425379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38A279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93F6B7">
            <w:pPr>
              <w:jc w:val="both"/>
            </w:pPr>
            <w:r>
              <w:t>2025-N1EMS-1301841</w:t>
            </w:r>
          </w:p>
        </w:tc>
        <w:tc>
          <w:tcPr>
            <w:tcW w:w="3684" w:type="dxa"/>
            <w:gridSpan w:val="9"/>
            <w:vAlign w:val="center"/>
          </w:tcPr>
          <w:p w14:paraId="457AD592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C92E5C6">
            <w:pPr>
              <w:jc w:val="center"/>
            </w:pPr>
            <w:r>
              <w:t>13903981345</w:t>
            </w:r>
          </w:p>
        </w:tc>
      </w:tr>
      <w:tr w14:paraId="22123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74B6B3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046D5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65EF90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73816F8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8AE18A"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 w14:paraId="3C0914F9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682DD03D">
            <w:pPr>
              <w:jc w:val="center"/>
            </w:pPr>
            <w:r>
              <w:t>13903981345</w:t>
            </w:r>
          </w:p>
        </w:tc>
      </w:tr>
      <w:tr w14:paraId="3E6FE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9A793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C4B17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E00A4B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5832E5D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ED2376">
            <w:pPr>
              <w:jc w:val="both"/>
            </w:pPr>
            <w: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 w14:paraId="4D9344E0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3FFAC5FE">
            <w:pPr>
              <w:jc w:val="center"/>
            </w:pPr>
            <w:r>
              <w:t>13903981345</w:t>
            </w:r>
          </w:p>
        </w:tc>
      </w:tr>
      <w:tr w14:paraId="6C28C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93A15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6AB67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CD0329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4A8046D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674962"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1A827360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387F3C7C">
            <w:pPr>
              <w:jc w:val="center"/>
            </w:pPr>
            <w:r>
              <w:t>13903981345</w:t>
            </w:r>
          </w:p>
        </w:tc>
      </w:tr>
      <w:tr w14:paraId="1D829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E705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6E261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34BC4E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54A4280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5E9D80"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1628376A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AF48C38">
            <w:pPr>
              <w:jc w:val="center"/>
            </w:pPr>
            <w:r>
              <w:t>13903981345</w:t>
            </w:r>
          </w:p>
        </w:tc>
      </w:tr>
      <w:tr w14:paraId="741B4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0CD83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2C907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C6A19A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20707D3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E69080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62E5C1D5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41ABF847">
            <w:pPr>
              <w:jc w:val="center"/>
            </w:pPr>
            <w:r>
              <w:t>15081163566</w:t>
            </w:r>
          </w:p>
        </w:tc>
      </w:tr>
      <w:tr w14:paraId="75799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A7ECA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2DC2E53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见证人：马焕秋；被见证人：范俊波；见证体系：</w:t>
            </w:r>
            <w:r>
              <w:t>FSMS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HACCP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见证类型：晋级见证</w:t>
            </w:r>
          </w:p>
          <w:p w14:paraId="1D7F7689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见证人：黄童彤；被见证人：徐素娟；见证体系：</w:t>
            </w:r>
            <w:r>
              <w:t>HACCP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见证类型：晋级见证</w:t>
            </w:r>
          </w:p>
        </w:tc>
      </w:tr>
      <w:tr w14:paraId="493E1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C3AB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C4A74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5CC70B4">
            <w:pPr>
              <w:widowControl/>
              <w:jc w:val="left"/>
              <w:rPr>
                <w:sz w:val="21"/>
                <w:szCs w:val="21"/>
              </w:rPr>
            </w:pPr>
          </w:p>
          <w:p w14:paraId="33BB96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526C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56EC78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487355">
            <w:pPr>
              <w:rPr>
                <w:sz w:val="21"/>
                <w:szCs w:val="21"/>
              </w:rPr>
            </w:pPr>
          </w:p>
          <w:p w14:paraId="24E4A7FE">
            <w:pPr>
              <w:rPr>
                <w:sz w:val="21"/>
                <w:szCs w:val="21"/>
              </w:rPr>
            </w:pPr>
          </w:p>
          <w:p w14:paraId="2BA8BE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7240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7812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8408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4DF6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8E56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1C97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5740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F2AE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35D4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05E7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6A4E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B4A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86DB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12AF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959D3B">
      <w:pPr>
        <w:pStyle w:val="2"/>
      </w:pPr>
    </w:p>
    <w:p w14:paraId="73437B2D">
      <w:pPr>
        <w:pStyle w:val="2"/>
      </w:pPr>
    </w:p>
    <w:p w14:paraId="489B8DD8">
      <w:pPr>
        <w:pStyle w:val="2"/>
      </w:pPr>
    </w:p>
    <w:p w14:paraId="4280C0BD">
      <w:pPr>
        <w:pStyle w:val="2"/>
      </w:pPr>
    </w:p>
    <w:p w14:paraId="41D246B3">
      <w:pPr>
        <w:pStyle w:val="2"/>
      </w:pPr>
    </w:p>
    <w:p w14:paraId="52C24EFA">
      <w:pPr>
        <w:pStyle w:val="2"/>
      </w:pPr>
    </w:p>
    <w:p w14:paraId="3B38F55C">
      <w:pPr>
        <w:pStyle w:val="2"/>
      </w:pPr>
    </w:p>
    <w:p w14:paraId="5E2AC2A7">
      <w:pPr>
        <w:pStyle w:val="2"/>
      </w:pPr>
    </w:p>
    <w:p w14:paraId="0023F5C5">
      <w:pPr>
        <w:pStyle w:val="2"/>
      </w:pPr>
    </w:p>
    <w:p w14:paraId="470D3E3D">
      <w:pPr>
        <w:pStyle w:val="2"/>
      </w:pPr>
    </w:p>
    <w:p w14:paraId="5A124404">
      <w:pPr>
        <w:pStyle w:val="2"/>
      </w:pPr>
    </w:p>
    <w:p w14:paraId="0A41CF4E">
      <w:pPr>
        <w:pStyle w:val="2"/>
      </w:pPr>
    </w:p>
    <w:p w14:paraId="2BBD4A44">
      <w:pPr>
        <w:pStyle w:val="2"/>
      </w:pPr>
    </w:p>
    <w:p w14:paraId="58BEAD14">
      <w:pPr>
        <w:pStyle w:val="2"/>
      </w:pPr>
    </w:p>
    <w:p w14:paraId="4A03FF67">
      <w:pPr>
        <w:pStyle w:val="2"/>
      </w:pPr>
    </w:p>
    <w:p w14:paraId="73230B2D">
      <w:pPr>
        <w:pStyle w:val="2"/>
      </w:pPr>
    </w:p>
    <w:p w14:paraId="20C21318">
      <w:pPr>
        <w:pStyle w:val="2"/>
      </w:pPr>
    </w:p>
    <w:p w14:paraId="156092DD">
      <w:pPr>
        <w:pStyle w:val="2"/>
      </w:pPr>
    </w:p>
    <w:p w14:paraId="53ABEF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6490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BF2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D31D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B4639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6AF2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F436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E6E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94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DC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BF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78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F4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2B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B5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A0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ED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D4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53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C8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34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63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B2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0F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16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D4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19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74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C3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A8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7E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B5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20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F84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D0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52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C0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15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D8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6E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0B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A6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D2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F6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DF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F0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8C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9F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D4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34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1D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4D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25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B7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E1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2D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BF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C1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8F5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CF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A5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3C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68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8B5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88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A7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E7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E9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618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C3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9F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55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1E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5C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C1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ED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2E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F5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EA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18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4C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06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B5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85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45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DB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DC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3A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10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E6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4C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44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C4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16FA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E246B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21B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184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A54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772E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3AA8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14B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A9AFC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3751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43D9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F1D7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6FEF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433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7692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118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289BBF"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60288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6B289BBF"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CD74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8C3CF7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3F823BF4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1585</Words>
  <Characters>2702</Characters>
  <Lines>9</Lines>
  <Paragraphs>2</Paragraphs>
  <TotalTime>0</TotalTime>
  <ScaleCrop>false</ScaleCrop>
  <LinksUpToDate>false</LinksUpToDate>
  <CharactersWithSpaces>2758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2025-05-15T06:03:57Z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DC910C8F6F4A4E36B4424BBC4AF0408A_13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