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泽滦科技河北雄安有限公司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30722-2023-EcEO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泽滦科技河北雄安有限公司 河北省保定市雄安新区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马德征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15631867282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344680436@qq.com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24001-2016/ISO14001:2015、GB/T19001-2016/ISO9001:2015和GB/T50430-2017、GB/T45001-2020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E:电子与智能化工程施工（资质许可范围内）所涉及场所的相关环境管理活动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Q:电子与智能化工程施工（资质许可范围内）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S:电子与智能化工程施工（资质许可范围内）所涉及场所的相关职业健康安全管理活动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E:28.07.01,EC:28.07.01,S:28.07.01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928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678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