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10708-2023-QEO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凯华新型建材沧州有限公司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潘琳</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91130931MA07XCNP7Q</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E:认可,O:认可,Q:认可,EnMS:未认可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24001-2016/ISO14001:2015、GB/T45001-2020 / ISO45001：2018、GB/T19001-2016/ISO9001:2015、GB/T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■第2次监审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凯华新型建材沧州有限公司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沧州临港经济技术开发区东区化工一路以南、经六路以东</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沧州临港经济技术开发区东区化工一路以南、经六路以东</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E:岩棉制品的制造及所涉及的相关环境管理活动</w:t>
            </w:r>
          </w:p>
          <w:p>
            <w:pPr>
              <w:snapToGrid w:val="0"/>
              <w:spacing w:line="0" w:lineRule="atLeast"/>
              <w:jc w:val="left"/>
              <w:rPr>
                <w:rFonts w:hint="eastAsia"/>
                <w:sz w:val="21"/>
                <w:szCs w:val="21"/>
                <w:lang w:val="en-GB"/>
              </w:rPr>
            </w:pPr>
            <w:r>
              <w:rPr>
                <w:rFonts w:hint="eastAsia"/>
                <w:sz w:val="21"/>
                <w:szCs w:val="21"/>
                <w:lang w:val="en-GB"/>
              </w:rPr>
              <w:t>O:岩棉制品的制造及所涉及的相关职业健康安全管理活动</w:t>
            </w:r>
          </w:p>
          <w:p>
            <w:pPr>
              <w:snapToGrid w:val="0"/>
              <w:spacing w:line="0" w:lineRule="atLeast"/>
              <w:jc w:val="left"/>
              <w:rPr>
                <w:rFonts w:hint="eastAsia"/>
                <w:sz w:val="21"/>
                <w:szCs w:val="21"/>
                <w:lang w:val="en-GB"/>
              </w:rPr>
            </w:pPr>
            <w:r>
              <w:rPr>
                <w:rFonts w:hint="eastAsia"/>
                <w:sz w:val="21"/>
                <w:szCs w:val="21"/>
                <w:lang w:val="en-GB"/>
              </w:rPr>
              <w:t>Q:岩棉制品的制造</w:t>
            </w:r>
          </w:p>
          <w:p>
            <w:pPr>
              <w:snapToGrid w:val="0"/>
              <w:spacing w:line="0" w:lineRule="atLeast"/>
              <w:jc w:val="left"/>
              <w:rPr>
                <w:rFonts w:hint="eastAsia"/>
                <w:sz w:val="21"/>
                <w:szCs w:val="21"/>
                <w:lang w:val="en-GB"/>
              </w:rPr>
            </w:pPr>
            <w:r>
              <w:rPr>
                <w:rFonts w:hint="eastAsia"/>
                <w:sz w:val="21"/>
                <w:szCs w:val="21"/>
                <w:lang w:val="en-GB"/>
              </w:rPr>
              <w:t>EnMS:岩棉制品的制造所涉及的相关能源管理活动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凯华新型建材沧州有限公司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沧州临港经济技术开发区东区化工一路以南、经六路以东</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沧州临港经济技术开发区东区化工一路以南、经六路以东</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E:岩棉制品的制造及所涉及的相关环境管理活动</w:t>
            </w:r>
          </w:p>
          <w:p>
            <w:pPr>
              <w:snapToGrid w:val="0"/>
              <w:spacing w:line="0" w:lineRule="atLeast"/>
              <w:jc w:val="left"/>
              <w:rPr>
                <w:rFonts w:hint="eastAsia"/>
                <w:sz w:val="21"/>
                <w:szCs w:val="21"/>
                <w:lang w:val="en-GB"/>
              </w:rPr>
            </w:pPr>
            <w:r>
              <w:rPr>
                <w:rFonts w:hint="eastAsia"/>
                <w:sz w:val="21"/>
                <w:szCs w:val="21"/>
                <w:lang w:val="en-GB"/>
              </w:rPr>
              <w:t>O:岩棉制品的制造及所涉及的相关职业健康安全管理活动</w:t>
            </w:r>
          </w:p>
          <w:p>
            <w:pPr>
              <w:snapToGrid w:val="0"/>
              <w:spacing w:line="0" w:lineRule="atLeast"/>
              <w:jc w:val="left"/>
              <w:rPr>
                <w:rFonts w:hint="eastAsia"/>
                <w:sz w:val="21"/>
                <w:szCs w:val="21"/>
                <w:lang w:val="en-GB"/>
              </w:rPr>
            </w:pPr>
            <w:r>
              <w:rPr>
                <w:rFonts w:hint="eastAsia"/>
                <w:sz w:val="21"/>
                <w:szCs w:val="21"/>
                <w:lang w:val="en-GB"/>
              </w:rPr>
              <w:t>Q:岩棉制品的制造</w:t>
            </w:r>
          </w:p>
          <w:p>
            <w:pPr>
              <w:snapToGrid w:val="0"/>
              <w:spacing w:line="0" w:lineRule="atLeast"/>
              <w:jc w:val="left"/>
              <w:rPr>
                <w:rFonts w:hint="eastAsia"/>
                <w:sz w:val="21"/>
                <w:szCs w:val="21"/>
                <w:lang w:val="en-GB"/>
              </w:rPr>
            </w:pPr>
            <w:r>
              <w:rPr>
                <w:rFonts w:hint="eastAsia"/>
                <w:sz w:val="21"/>
                <w:szCs w:val="21"/>
                <w:lang w:val="en-GB"/>
              </w:rPr>
              <w:t>EnMS:岩棉制品的制造所涉及的相关能源管理活动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15331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