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30650-2023-QEOFH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杭州浙仁禽业有限公司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91330110MA2CGYH42N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E:认可,F:未认可,H:未认可,O:认可,Q:认可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杭州浙仁禽业有限公司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F:位于浙江省杭州市余杭区仁和街道北辰金座1幢905室杭州浙仁禽业有限公司预包装食品（不含冷藏冷冻食品）的销售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H:位于浙江省杭州市余杭区仁和街道北辰金座1幢905室杭州浙仁禽业有限公司预包装食品（不含冷藏冷冻食品）的销售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杭州浙仁禽业有限公司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浙江省杭州市余杭区仁和街道北辰金座1幢905室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E:预包装食品（不含冷藏冷冻食品）的销售所涉及场所的相关环境管理活动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F:位于浙江省杭州市余杭区仁和街道北辰金座1幢905室杭州浙仁禽业有限公司预包装食品（不含冷藏冷冻食品）的销售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H:位于浙江省杭州市余杭区仁和街道北辰金座1幢905室杭州浙仁禽业有限公司预包装食品（不含冷藏冷冻食品）的销售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O:预包装食品（不含冷藏冷冻食品）的销售所涉及场所的相关职业健康安全管理活动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Q:预包装食品（不含冷藏冷冻食品）的销售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077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