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20590-2023-QEO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694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晟时创远（北京）科技有限公司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639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29.12.00,29.19.04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29.12.00,29.19.04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29.12.00,29.19.04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E:实验室仪器设备、机械设备和医疗器械的销售所涉及场所的相关环境管理活动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O:实验室仪器设备、机械设备和医疗器械的销售所涉及场所的相关职业健康安全管理活动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Q:实验室仪器设备、机械设备和医疗器械的销售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北京市延庆区八达岭镇营城子村西（北京八达岭山庄物业管理有限责任公司三层3022-3023室）</w:t>
      </w:r>
    </w:p>
    <w:p w:rsidR="001F0A49">
      <w:pPr>
        <w:spacing w:line="360" w:lineRule="auto"/>
        <w:ind w:firstLine="420" w:firstLineChars="200"/>
      </w:pPr>
      <w:r>
        <w:rPr>
          <w:rFonts w:hint="eastAsia"/>
        </w:rPr>
        <w:t>办公地址：</w:t>
      </w:r>
      <w:r>
        <w:rPr>
          <w:rFonts w:hint="eastAsia"/>
        </w:rPr>
        <w:t>北京市通州区银河港科创中心c座307</w:t>
      </w:r>
    </w:p>
    <w:p w:rsidR="001F0A49">
      <w:pPr>
        <w:spacing w:line="360" w:lineRule="auto"/>
        <w:ind w:firstLine="420" w:firstLineChars="200"/>
      </w:pPr>
      <w:r>
        <w:rPr>
          <w:rFonts w:hint="eastAsia"/>
        </w:rPr>
        <w:t>经营地址：</w:t>
      </w:r>
      <w:bookmarkStart w:id="12" w:name="生产地址"/>
      <w:bookmarkEnd w:id="12"/>
      <w:r>
        <w:rPr>
          <w:rFonts w:hint="eastAsia"/>
        </w:rPr>
        <w:t>北京市通州区银河港科创中心c座307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晟时创远（北京）科技有限公司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846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