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10521-2023-QEO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4364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四川格锐乾图科技有限公司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宋明珠</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宋明珠、刘晓珍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3758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宋明珠</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2024-N1OHSMS-2247783</w:t>
            </w:r>
          </w:p>
        </w:tc>
        <w:tc>
          <w:tcPr>
            <w:tcW w:w="3145" w:type="dxa"/>
            <w:vAlign w:val="center"/>
          </w:tcPr>
          <w:p w:rsidR="00142F5C" w:rsidP="00772D33">
            <w:pPr>
              <w:spacing w:line="360" w:lineRule="exact"/>
              <w:jc w:val="center"/>
              <w:rPr>
                <w:szCs w:val="21"/>
              </w:rPr>
            </w:pPr>
            <w:r>
              <w:t>33.02.01,33.02.02,34.01.01,34.01.02,34.06.00,35.07.00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宋明珠</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2025-N1EMS-3247783</w:t>
            </w:r>
          </w:p>
        </w:tc>
        <w:tc>
          <w:tcPr>
            <w:tcW w:w="3145" w:type="dxa"/>
            <w:vAlign w:val="center"/>
          </w:tcPr>
          <w:p w:rsidR="001F0A49">
            <w:pPr>
              <w:spacing w:line="360" w:lineRule="auto"/>
              <w:jc w:val="center"/>
            </w:pPr>
            <w:r>
              <w:t>33.02.01,33.02.02,34.01.01,34.01.02,34.06.00,35.07.00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宋明珠</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2023-N1QMS-2247783</w:t>
            </w:r>
          </w:p>
        </w:tc>
        <w:tc>
          <w:tcPr>
            <w:tcW w:w="3145" w:type="dxa"/>
            <w:vAlign w:val="center"/>
          </w:tcPr>
          <w:p>
            <w:pPr>
              <w:jc w:val="center"/>
            </w:pPr>
            <w:r>
              <w:t>33.02.01,33.02.02,34.01.01,34.01.02,34.06.00,35.07.00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2025-N1QMS-1366543</w:t>
            </w:r>
          </w:p>
        </w:tc>
        <w:tc>
          <w:tcPr>
            <w:tcW w:w="3145" w:type="dxa"/>
            <w:vAlign w:val="center"/>
          </w:tcPr>
          <w:p>
            <w:pPr>
              <w:jc w:val="center"/>
            </w:pPr>
            <w:r>
              <w:t>35.07.00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2025-N1EMS-1366543</w:t>
            </w:r>
          </w:p>
        </w:tc>
        <w:tc>
          <w:tcPr>
            <w:tcW w:w="3145" w:type="dxa"/>
            <w:vAlign w:val="center"/>
          </w:tcPr>
          <w:p>
            <w:pPr>
              <w:jc w:val="center"/>
            </w:pPr>
            <w:r>
              <w:t>33.02.01,33.02.02,34.01.01,34.01.02,34.06.00,35.07.00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2025-N1OHSMS-1366543</w:t>
            </w:r>
          </w:p>
        </w:tc>
        <w:tc>
          <w:tcPr>
            <w:tcW w:w="3145" w:type="dxa"/>
            <w:vAlign w:val="center"/>
          </w:tcPr>
          <w:p>
            <w:pPr>
              <w:jc w:val="center"/>
            </w:pPr>
            <w:r>
              <w:t>33.02.01,33.02.02,34.01.01,34.01.02,34.06.00,35.07.00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2025年12月03日下午至2025年12月04日下午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测绘服务（地理信息系统工程、测绘航空摄影、无人机飞行器航摄、不动产测绘、地籍测绘、房产测绘）、土地规划（资质范围内），数据采集处理，计算机软件开发和信息系统集成及运维服务，土地调查、自然资源调查、地图编制、土地整治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测绘服务（地理信息系统工程、测绘航空摄影、无人机飞行器航摄、不动产测绘、地籍测绘、房产测绘）、土地规划（资质范围内），数据采集处理，计算机软件开发和信息系统集成及运维服务，土地调查、自然资源调查、地图编制、土地整治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测绘服务（地理信息系统工程、测绘航空摄影、无人机飞行器航摄、不动产测绘、地籍测绘、房产测绘）、土地规划（资质范围内），数据采集处理，计算机软件开发和信息系统集成及运维服务，土地调查、自然资源调查、地图编制、土地整治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中国（四川）自由贸易试验区成都高新区天府大道北段1480号7号楼201室</w:t>
      </w:r>
    </w:p>
    <w:p w:rsidR="001F0A49">
      <w:pPr>
        <w:spacing w:line="360" w:lineRule="auto"/>
        <w:ind w:firstLine="420" w:firstLineChars="200"/>
      </w:pPr>
      <w:r>
        <w:rPr>
          <w:rFonts w:hint="eastAsia"/>
        </w:rPr>
        <w:t>办公地址：</w:t>
      </w:r>
      <w:r>
        <w:rPr>
          <w:rFonts w:hint="eastAsia"/>
        </w:rPr>
        <w:t>中国（四川）自由贸易试验区成都高新区天府大道北段1480号7号楼201室</w:t>
      </w:r>
    </w:p>
    <w:p w:rsidR="001F0A49">
      <w:pPr>
        <w:spacing w:line="360" w:lineRule="auto"/>
        <w:ind w:firstLine="420" w:firstLineChars="200"/>
      </w:pPr>
      <w:r>
        <w:rPr>
          <w:rFonts w:hint="eastAsia"/>
        </w:rPr>
        <w:t>经营地址：</w:t>
      </w:r>
      <w:bookmarkStart w:id="12" w:name="生产地址"/>
      <w:bookmarkEnd w:id="12"/>
      <w:r>
        <w:rPr>
          <w:rFonts w:hint="eastAsia"/>
        </w:rPr>
        <w:t>中国（四川）自由贸易试验区成都高新区天府大道北段1480号7号楼201室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四川格锐乾图科技有限公司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宋明珠、刘晓珍</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09378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