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A83AF8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1AEC6B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0462F10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2DE187B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重庆苏友交通工程材料有限公司</w:t>
            </w:r>
          </w:p>
        </w:tc>
        <w:tc>
          <w:tcPr>
            <w:tcW w:w="1134" w:type="dxa"/>
            <w:vAlign w:val="center"/>
          </w:tcPr>
          <w:p w14:paraId="7AF2D69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6E4B91D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20527-2023-QEO</w:t>
            </w:r>
          </w:p>
        </w:tc>
      </w:tr>
      <w:tr w14:paraId="077617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716BFC9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13605996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重庆市綦江区金福大道37号(自主承诺)</w:t>
            </w:r>
          </w:p>
        </w:tc>
      </w:tr>
      <w:tr w14:paraId="6EA853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438BF18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54C01562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重庆市南岸区腾龙大道46号12-15</w:t>
            </w:r>
          </w:p>
          <w:p w14:paraId="6442C8AF"/>
        </w:tc>
      </w:tr>
      <w:tr w14:paraId="64E52A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48F1067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2E29BFFF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刘红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063D64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57E7801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18182286544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33FAB90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6A6E110D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18604F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0D09D0A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46E011CC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 w14:paraId="55A934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B8FEBD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2293670F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55D74646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135E7DC6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39ECEE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19B0833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1874952083@qq.com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084DEB59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30DF73D4">
            <w:pPr>
              <w:rPr>
                <w:sz w:val="21"/>
                <w:szCs w:val="21"/>
              </w:rPr>
            </w:pPr>
          </w:p>
        </w:tc>
      </w:tr>
      <w:tr w14:paraId="52E519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1A1267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6E6EBD2D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2025年06月25日 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sz w:val="21"/>
                <w:szCs w:val="21"/>
              </w:rPr>
              <w:t>:00至2025年06月25日 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  <w:bookmarkStart w:id="12" w:name="_GoBack"/>
            <w:bookmarkEnd w:id="12"/>
            <w:r>
              <w:rPr>
                <w:rFonts w:hint="eastAsia"/>
                <w:sz w:val="21"/>
                <w:szCs w:val="21"/>
              </w:rPr>
              <w:t>:30</w:t>
            </w:r>
          </w:p>
        </w:tc>
        <w:tc>
          <w:tcPr>
            <w:tcW w:w="1457" w:type="dxa"/>
            <w:gridSpan w:val="5"/>
            <w:vAlign w:val="center"/>
          </w:tcPr>
          <w:p w14:paraId="0E0C951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4B1D8F0E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 w14:paraId="41C802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4E486E7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504C2C3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3FA60CC4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14:paraId="328B5B4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041A678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0833ED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8B6227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30EB5B0B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4EC6C90A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08EEE8A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608E39FA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455B54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4B8BD80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161D8174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20A76B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4F6B908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12E954F0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4A9ED9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6CF680B3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77D0E4B3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GB/T19001-2016/ISO9001:2015、GB/T 24001-2016/ISO14001:2015、GB/T45001-2020 / ISO45001：2018</w:t>
            </w:r>
          </w:p>
        </w:tc>
      </w:tr>
      <w:tr w14:paraId="13CEEF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032EC9A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0B09DBE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6CD95D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230602CE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134DE7A8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10A40E11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0BF4FA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704202F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131316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E:交通工程材料、金属制品（不含稀贵金属）、不锈钢制品的销售所涉及场所的相关环境管理活动</w:t>
            </w:r>
          </w:p>
          <w:p w14:paraId="68AE7ECF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O:交通工程材料、金属制品（不含稀贵金属）、不锈钢制品的销售所涉及场所的相关职业健康安全管理活动</w:t>
            </w:r>
          </w:p>
          <w:p w14:paraId="589D0E1D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Q:交通工程材料、金属制品（不含稀贵金属）、不锈钢制品的销售</w:t>
            </w:r>
          </w:p>
          <w:p w14:paraId="55FC072C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15CC98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5C3F483E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3FBAD71C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E:29.12.00,O:29.12.00,Q:29.12.00</w:t>
            </w:r>
          </w:p>
        </w:tc>
        <w:tc>
          <w:tcPr>
            <w:tcW w:w="1275" w:type="dxa"/>
            <w:gridSpan w:val="3"/>
            <w:vAlign w:val="center"/>
          </w:tcPr>
          <w:p w14:paraId="716689DE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27C6CA5D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3C6EE1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01FD5F7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26492B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6862EA3E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1AF46DCA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0FB6546E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54AC09E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2FBB50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009D468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4FC29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620585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7DA34F8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8276643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A4168C6">
            <w:pPr>
              <w:jc w:val="center"/>
              <w:rPr>
                <w:sz w:val="21"/>
                <w:szCs w:val="21"/>
              </w:rPr>
            </w:pPr>
            <w:r>
              <w:t>杨珍全</w:t>
            </w:r>
          </w:p>
        </w:tc>
        <w:tc>
          <w:tcPr>
            <w:tcW w:w="850" w:type="dxa"/>
            <w:vAlign w:val="center"/>
          </w:tcPr>
          <w:p w14:paraId="1DCE0E3B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5B041D5A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2024-N1QMS-3230067</w:t>
            </w:r>
          </w:p>
        </w:tc>
        <w:tc>
          <w:tcPr>
            <w:tcW w:w="3684" w:type="dxa"/>
            <w:gridSpan w:val="9"/>
            <w:vAlign w:val="center"/>
          </w:tcPr>
          <w:p w14:paraId="44F74FD7">
            <w:pPr>
              <w:jc w:val="center"/>
              <w:rPr>
                <w:sz w:val="21"/>
                <w:szCs w:val="21"/>
              </w:rPr>
            </w:pPr>
            <w:r>
              <w:t>29.12.00</w:t>
            </w:r>
          </w:p>
        </w:tc>
        <w:tc>
          <w:tcPr>
            <w:tcW w:w="1560" w:type="dxa"/>
            <w:gridSpan w:val="2"/>
            <w:vAlign w:val="center"/>
          </w:tcPr>
          <w:p w14:paraId="0B435F8D">
            <w:pPr>
              <w:jc w:val="center"/>
              <w:rPr>
                <w:sz w:val="21"/>
                <w:szCs w:val="21"/>
              </w:rPr>
            </w:pPr>
            <w:r>
              <w:t>13883847833</w:t>
            </w:r>
          </w:p>
        </w:tc>
      </w:tr>
      <w:tr w14:paraId="17A223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2B5DD5A">
            <w:pPr>
              <w:jc w:val="center"/>
            </w:pPr>
          </w:p>
        </w:tc>
        <w:tc>
          <w:tcPr>
            <w:tcW w:w="885" w:type="dxa"/>
            <w:vAlign w:val="center"/>
          </w:tcPr>
          <w:p w14:paraId="215CF93E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3D5C4DB8">
            <w:pPr>
              <w:jc w:val="center"/>
            </w:pPr>
            <w:r>
              <w:t>杨珍全</w:t>
            </w:r>
          </w:p>
        </w:tc>
        <w:tc>
          <w:tcPr>
            <w:tcW w:w="850" w:type="dxa"/>
            <w:vAlign w:val="center"/>
          </w:tcPr>
          <w:p w14:paraId="7B9A4B60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2A88A71B">
            <w:pPr>
              <w:jc w:val="both"/>
            </w:pPr>
            <w:r>
              <w:t>2024-N1EMS-3230067</w:t>
            </w:r>
          </w:p>
        </w:tc>
        <w:tc>
          <w:tcPr>
            <w:tcW w:w="3684" w:type="dxa"/>
            <w:gridSpan w:val="9"/>
            <w:vAlign w:val="center"/>
          </w:tcPr>
          <w:p w14:paraId="1EC543C3">
            <w:pPr>
              <w:jc w:val="center"/>
            </w:pPr>
            <w:r>
              <w:t>29.12.00</w:t>
            </w:r>
          </w:p>
        </w:tc>
        <w:tc>
          <w:tcPr>
            <w:tcW w:w="1560" w:type="dxa"/>
            <w:gridSpan w:val="2"/>
            <w:vAlign w:val="center"/>
          </w:tcPr>
          <w:p w14:paraId="45F98338">
            <w:pPr>
              <w:jc w:val="center"/>
            </w:pPr>
            <w:r>
              <w:t>13883847833</w:t>
            </w:r>
          </w:p>
        </w:tc>
      </w:tr>
      <w:tr w14:paraId="68A6E0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D5F0C96">
            <w:pPr>
              <w:jc w:val="center"/>
            </w:pPr>
          </w:p>
        </w:tc>
        <w:tc>
          <w:tcPr>
            <w:tcW w:w="885" w:type="dxa"/>
            <w:vAlign w:val="center"/>
          </w:tcPr>
          <w:p w14:paraId="25BA0831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5B07D8AB">
            <w:pPr>
              <w:jc w:val="center"/>
            </w:pPr>
            <w:r>
              <w:t>杨珍全</w:t>
            </w:r>
          </w:p>
        </w:tc>
        <w:tc>
          <w:tcPr>
            <w:tcW w:w="850" w:type="dxa"/>
            <w:vAlign w:val="center"/>
          </w:tcPr>
          <w:p w14:paraId="166D48C4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22E9E122">
            <w:pPr>
              <w:jc w:val="both"/>
            </w:pPr>
            <w:r>
              <w:t>2024-N1OHSMS-3230067</w:t>
            </w:r>
          </w:p>
        </w:tc>
        <w:tc>
          <w:tcPr>
            <w:tcW w:w="3684" w:type="dxa"/>
            <w:gridSpan w:val="9"/>
            <w:vAlign w:val="center"/>
          </w:tcPr>
          <w:p w14:paraId="71EA3094">
            <w:pPr>
              <w:jc w:val="center"/>
            </w:pPr>
            <w:r>
              <w:t>29.12.00</w:t>
            </w:r>
          </w:p>
        </w:tc>
        <w:tc>
          <w:tcPr>
            <w:tcW w:w="1560" w:type="dxa"/>
            <w:gridSpan w:val="2"/>
            <w:vAlign w:val="center"/>
          </w:tcPr>
          <w:p w14:paraId="2BE05B6D">
            <w:pPr>
              <w:jc w:val="center"/>
            </w:pPr>
            <w:r>
              <w:t>13883847833</w:t>
            </w:r>
          </w:p>
        </w:tc>
      </w:tr>
      <w:tr w14:paraId="01EFFA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184ACFC">
            <w:pPr>
              <w:jc w:val="center"/>
            </w:pPr>
          </w:p>
        </w:tc>
        <w:tc>
          <w:tcPr>
            <w:tcW w:w="885" w:type="dxa"/>
            <w:vAlign w:val="center"/>
          </w:tcPr>
          <w:p w14:paraId="1F3047B6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42D16D68">
            <w:pPr>
              <w:jc w:val="center"/>
            </w:pPr>
            <w:r>
              <w:t>张心</w:t>
            </w:r>
          </w:p>
        </w:tc>
        <w:tc>
          <w:tcPr>
            <w:tcW w:w="850" w:type="dxa"/>
            <w:vAlign w:val="center"/>
          </w:tcPr>
          <w:p w14:paraId="29335864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6AED71C2">
            <w:pPr>
              <w:jc w:val="both"/>
            </w:pPr>
            <w:r>
              <w:t>2024-N1QMS-4207381</w:t>
            </w:r>
          </w:p>
        </w:tc>
        <w:tc>
          <w:tcPr>
            <w:tcW w:w="3684" w:type="dxa"/>
            <w:gridSpan w:val="9"/>
            <w:vAlign w:val="center"/>
          </w:tcPr>
          <w:p w14:paraId="0DE4A433">
            <w:pPr>
              <w:jc w:val="center"/>
            </w:pPr>
            <w:r>
              <w:t>29.12.00</w:t>
            </w:r>
          </w:p>
        </w:tc>
        <w:tc>
          <w:tcPr>
            <w:tcW w:w="1560" w:type="dxa"/>
            <w:gridSpan w:val="2"/>
            <w:vAlign w:val="center"/>
          </w:tcPr>
          <w:p w14:paraId="028CCD69">
            <w:pPr>
              <w:jc w:val="center"/>
            </w:pPr>
            <w:r>
              <w:t>15023289133</w:t>
            </w:r>
          </w:p>
        </w:tc>
      </w:tr>
      <w:tr w14:paraId="53412F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76C17C7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45C3B61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7CCC0D10">
            <w:pPr>
              <w:widowControl/>
              <w:jc w:val="left"/>
              <w:rPr>
                <w:sz w:val="21"/>
                <w:szCs w:val="21"/>
              </w:rPr>
            </w:pPr>
          </w:p>
          <w:p w14:paraId="1DFCDE3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27F727D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2025-06-20</w:t>
            </w:r>
          </w:p>
        </w:tc>
        <w:tc>
          <w:tcPr>
            <w:tcW w:w="5244" w:type="dxa"/>
            <w:gridSpan w:val="11"/>
          </w:tcPr>
          <w:p w14:paraId="0C55E2F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7D59A3A8">
            <w:pPr>
              <w:rPr>
                <w:sz w:val="21"/>
                <w:szCs w:val="21"/>
              </w:rPr>
            </w:pPr>
          </w:p>
          <w:p w14:paraId="0E9679D0">
            <w:pPr>
              <w:rPr>
                <w:sz w:val="21"/>
                <w:szCs w:val="21"/>
              </w:rPr>
            </w:pPr>
          </w:p>
          <w:p w14:paraId="70E5AC7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60B1E0E0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4246C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61231B6C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29AF1D5D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47F931E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4B75F4EE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5CEF87A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26431284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60318078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70685944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4C3F0AE0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0AC0DD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2A821690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2CCBDE38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00B183F8">
      <w:pPr>
        <w:pStyle w:val="2"/>
      </w:pPr>
    </w:p>
    <w:p w14:paraId="60857072">
      <w:pPr>
        <w:pStyle w:val="2"/>
      </w:pPr>
    </w:p>
    <w:p w14:paraId="56DAB663">
      <w:pPr>
        <w:pStyle w:val="2"/>
      </w:pPr>
    </w:p>
    <w:p w14:paraId="58141DE3">
      <w:pPr>
        <w:pStyle w:val="2"/>
      </w:pPr>
    </w:p>
    <w:p w14:paraId="105BA94C">
      <w:pPr>
        <w:pStyle w:val="2"/>
      </w:pPr>
    </w:p>
    <w:p w14:paraId="57FB9A14">
      <w:pPr>
        <w:pStyle w:val="2"/>
      </w:pPr>
    </w:p>
    <w:p w14:paraId="354AEDE5">
      <w:pPr>
        <w:pStyle w:val="2"/>
      </w:pPr>
    </w:p>
    <w:p w14:paraId="3384A417">
      <w:pPr>
        <w:pStyle w:val="2"/>
      </w:pPr>
    </w:p>
    <w:p w14:paraId="26B6C516">
      <w:pPr>
        <w:pStyle w:val="2"/>
      </w:pPr>
    </w:p>
    <w:p w14:paraId="3DBCBF9F">
      <w:pPr>
        <w:pStyle w:val="2"/>
      </w:pPr>
    </w:p>
    <w:p w14:paraId="4669BFA2">
      <w:pPr>
        <w:pStyle w:val="2"/>
      </w:pPr>
    </w:p>
    <w:p w14:paraId="3D4C7FD8">
      <w:pPr>
        <w:pStyle w:val="2"/>
      </w:pPr>
    </w:p>
    <w:p w14:paraId="6A30B12B">
      <w:pPr>
        <w:pStyle w:val="2"/>
      </w:pPr>
    </w:p>
    <w:p w14:paraId="6C296501">
      <w:pPr>
        <w:pStyle w:val="2"/>
      </w:pPr>
    </w:p>
    <w:p w14:paraId="70AC3108">
      <w:pPr>
        <w:pStyle w:val="2"/>
      </w:pPr>
    </w:p>
    <w:p w14:paraId="69DCCD1E">
      <w:pPr>
        <w:pStyle w:val="2"/>
      </w:pPr>
    </w:p>
    <w:p w14:paraId="0CB15C77">
      <w:pPr>
        <w:pStyle w:val="2"/>
      </w:pPr>
    </w:p>
    <w:p w14:paraId="54BEA4D2">
      <w:pPr>
        <w:pStyle w:val="2"/>
      </w:pPr>
    </w:p>
    <w:p w14:paraId="0B23B2B4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7351FC04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2DB027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1308032B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EFFBE68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6B0DDA3F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48820C84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7351C0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E99935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020471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9ACD39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891361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29F99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5CC7FF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E2ACDD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0EF7F7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EA82F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D0081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CB464D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FD8D71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BC5D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8E079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00F51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819E26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DEC32F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CED73E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90D72B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2BD65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D9010E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A79B13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A40A71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E680BA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9EE2D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73E6B3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1D054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751ED1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3F67BD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38B95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15A11B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EE48D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898EF9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346C43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0AF3F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134D65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006835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666FBE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53862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E998B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8E8BE3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395BA5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49D8B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DA2765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6B013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F871C5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B170A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1838F6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55B77C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0F77A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4BF498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A7CDDC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FC10B0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FA5204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82FE1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9F4983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D980E6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5626C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A7EBEE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80BB8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610957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DE9E3B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6FA981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F13CC0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54582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983B80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6AC2C8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7377CE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F37E5E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01D82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E00605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E67083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DE3207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762E9C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653AE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682BB5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FD17DF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F5FF1B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44CBF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C7BC0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BAF24C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D2FF91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631C32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56498D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3747D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4355D634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C5237E4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0A150E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D425F74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7851024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00C2567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57ADAA39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02AFAA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4F34F263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3F44AB0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472B0101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78331AD4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6F570EAE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AAC2FD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7AFC141F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DF005E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252D188D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2AF33100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AF2531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1306</Words>
  <Characters>1643</Characters>
  <Lines>9</Lines>
  <Paragraphs>2</Paragraphs>
  <TotalTime>0</TotalTime>
  <ScaleCrop>false</ScaleCrop>
  <LinksUpToDate>false</LinksUpToDate>
  <CharactersWithSpaces>1688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zhao</cp:lastModifiedBy>
  <dcterms:modified xsi:type="dcterms:W3CDTF">2025-06-20T08:39:02Z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2052-12.1.0.21541</vt:lpwstr>
  </property>
  <property fmtid="{D5CDD505-2E9C-101B-9397-08002B2CF9AE}" pid="4" name="KSOTemplateDocerSaveRecord">
    <vt:lpwstr>eyJoZGlkIjoiNWEzMzY5YjcyODIxMDdhOTdjZjA2N2Y1MzU2MzVkNzMifQ==</vt:lpwstr>
  </property>
</Properties>
</file>