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20507-2023-EnMS-E</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69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准格尔旗公沟煤炭有限责任公司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03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王琳</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2025-N1EMS-2254369</w:t>
            </w:r>
          </w:p>
        </w:tc>
        <w:tc>
          <w:tcPr>
            <w:tcW w:w="3145" w:type="dxa"/>
            <w:vAlign w:val="center"/>
          </w:tcPr>
          <w:p w:rsidR="00513B91">
            <w:pPr>
              <w:spacing w:line="360" w:lineRule="auto"/>
              <w:jc w:val="cente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田瑞齐</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152723199303231518</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E:露天煤矿的开采（限许可范围内）所涉及场所的相关环境管理活动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EnMS:露天煤矿的开采（限许可范围内）所涉及的能源管理活动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内蒙古自治区准格尔旗准格尔召镇</w:t>
      </w:r>
    </w:p>
    <w:p w:rsidR="00513B91">
      <w:pPr>
        <w:spacing w:line="360" w:lineRule="auto"/>
        <w:ind w:firstLine="420" w:firstLineChars="200"/>
      </w:pPr>
      <w:r>
        <w:rPr>
          <w:rFonts w:hint="eastAsia"/>
        </w:rPr>
        <w:t>办公地址：</w:t>
      </w:r>
      <w:r>
        <w:rPr>
          <w:rFonts w:hint="eastAsia"/>
        </w:rPr>
        <w:t>内蒙古自治区准格尔旗准格尔召镇铧尖村</w:t>
      </w:r>
    </w:p>
    <w:p w:rsidR="00513B91">
      <w:pPr>
        <w:spacing w:line="360" w:lineRule="auto"/>
        <w:ind w:firstLine="420" w:firstLineChars="200"/>
      </w:pPr>
      <w:r>
        <w:rPr>
          <w:rFonts w:hint="eastAsia"/>
        </w:rPr>
        <w:t>经营地址：</w:t>
      </w:r>
      <w:bookmarkStart w:id="11" w:name="生产地址"/>
      <w:bookmarkEnd w:id="11"/>
      <w:r>
        <w:rPr>
          <w:rFonts w:hint="eastAsia"/>
        </w:rPr>
        <w:t>内蒙古自治区准格尔旗准格尔召镇铧尖村</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准格尔旗公沟煤炭有限责任公司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王琳、张锐</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0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