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30455-2023-EO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河北庆晟精密机械制造有限公司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91130107MA085EHP23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河北庆晟精密机械制造有限公司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河北省石家庄市井陉矿区世纪大道西头北侧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河北省石家庄市井陉矿区世纪大道西头北侧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E:特钢精密棒材加工、金属材料热处理加工、钢材（银亮材）深加工所涉及相关场所的环境管理活动</w:t>
            </w:r>
          </w:p>
          <w:p>
            <w:pPr>
              <w:snapToGrid w:val="0"/>
              <w:spacing w:line="0" w:lineRule="atLeast"/>
              <w:jc w:val="left"/>
              <w:rPr>
                <w:rFonts w:hint="eastAsia"/>
                <w:sz w:val="21"/>
                <w:szCs w:val="21"/>
                <w:lang w:val="en-GB"/>
              </w:rPr>
            </w:pPr>
            <w:r>
              <w:rPr>
                <w:rFonts w:hint="eastAsia"/>
                <w:sz w:val="21"/>
                <w:szCs w:val="21"/>
                <w:lang w:val="en-GB"/>
              </w:rPr>
              <w:t>O:特钢精密棒材加工、金属材料热处理加工、钢材（银亮材）深加工所涉及相关场所的职业健康安全管理活动</w:t>
            </w:r>
          </w:p>
          <w:p>
            <w:pPr>
              <w:snapToGrid w:val="0"/>
              <w:spacing w:line="0" w:lineRule="atLeast"/>
              <w:jc w:val="left"/>
              <w:rPr>
                <w:rFonts w:hint="eastAsia"/>
                <w:sz w:val="21"/>
                <w:szCs w:val="21"/>
                <w:lang w:val="en-GB"/>
              </w:rPr>
            </w:pPr>
            <w:r>
              <w:rPr>
                <w:rFonts w:hint="eastAsia"/>
                <w:sz w:val="21"/>
                <w:szCs w:val="21"/>
                <w:lang w:val="en-GB"/>
              </w:rPr>
              <w:t>EnMS:特钢精密棒材加工、金属材料热处理加工、钢材（银亮材）深加工所涉及相关场所的能源管理活动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河北庆晟精密机械制造有限公司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河北省石家庄市井陉矿区世纪大道西头北侧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河北省石家庄市井陉矿区世纪大道西头北侧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E:特钢精密棒材加工、金属材料热处理加工、钢材（银亮材）深加工所涉及相关场所的环境管理活动</w:t>
            </w:r>
          </w:p>
          <w:p>
            <w:pPr>
              <w:snapToGrid w:val="0"/>
              <w:spacing w:line="0" w:lineRule="atLeast"/>
              <w:jc w:val="left"/>
              <w:rPr>
                <w:rFonts w:hint="eastAsia"/>
                <w:sz w:val="21"/>
                <w:szCs w:val="21"/>
                <w:lang w:val="en-GB"/>
              </w:rPr>
            </w:pPr>
            <w:r>
              <w:rPr>
                <w:rFonts w:hint="eastAsia"/>
                <w:sz w:val="21"/>
                <w:szCs w:val="21"/>
                <w:lang w:val="en-GB"/>
              </w:rPr>
              <w:t>O:特钢精密棒材加工、金属材料热处理加工、钢材（银亮材）深加工所涉及相关场所的职业健康安全管理活动</w:t>
            </w:r>
          </w:p>
          <w:p>
            <w:pPr>
              <w:snapToGrid w:val="0"/>
              <w:spacing w:line="0" w:lineRule="atLeast"/>
              <w:jc w:val="left"/>
              <w:rPr>
                <w:rFonts w:hint="eastAsia"/>
                <w:sz w:val="21"/>
                <w:szCs w:val="21"/>
                <w:lang w:val="en-GB"/>
              </w:rPr>
            </w:pPr>
            <w:r>
              <w:rPr>
                <w:rFonts w:hint="eastAsia"/>
                <w:sz w:val="21"/>
                <w:szCs w:val="21"/>
                <w:lang w:val="en-GB"/>
              </w:rPr>
              <w:t>EnMS:特钢精密棒材加工、金属材料热处理加工、钢材（银亮材）深加工所涉及相关场所的能源管理活动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82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