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河北庆晟精密机械制造有限公司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30455-2023-EO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河北省石家庄市井陉矿区世纪大道西头北侧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河北省石家庄市井陉矿区世纪大道西头北侧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赵建忠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13931862121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2873285014@qq.com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2025年06月23日 08:30至2025年06月25日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环境管理体系、职业健康安全管理体系、能源管理体系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E:特钢精密棒材加工、金属材料热处理加工、钢材（银亮材）深加工所涉及相关场所的环境管理活动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O:特钢精密棒材加工、金属材料热处理加工、钢材（银亮材）深加工所涉及相关场所的职业健康安全管理活动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EnMS:特钢精密棒材加工、金属材料热处理加工、钢材（银亮材）深加工所涉及相关场所的能源管理活动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E:17.03.01,17.10.01,O:17.03.01,17.10.01,EnMS:2.7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徐红英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2025-N1EMS-4034524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13513377935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徐红英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2025-N1OHSMS-4034524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13513377935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徐红英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2024-N1EnMS-1034524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2.7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13513377935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2025-N1EMS-2215052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17.03.01,17.10.01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13223424716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2025-N1OHSMS-2215052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17.03.01,17.10.01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13223424716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2025-N0EnMS-1215052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13223424716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2025-06-18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748038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6459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