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30443-2023-QEO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山东博然电力科技有限公司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91370600580432933C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山东博然电力科技有限公司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中国（山东）自由贸易试验区烟台片区福莱山街道长江路160号星颐广场9号楼2408号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中国（山东）自由贸易试验区烟台片区福莱山街道长江路160号星颐广场9号楼2408号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E:锅炉燃烧、节能、环保改造技术咨询；换热设备、燃烧设备的设计、组装生产及所涉及的相关环境管理活动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O:锅炉燃烧、节能、环保改造技术咨询；换热设备、燃烧设备的设计、组装生产及所涉及的相关职业健康安全管理活动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Q:锅炉燃烧、节能、环保改造技术咨询;换热设备、燃烧设备的设计、组装生产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山东博然电力科技有限公司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中国（山东）自由贸易试验区烟台片区福莱山街道长江路160号星颐广场9号楼2408号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中国（山东）自由贸易试验区烟台片区福莱山街道长江路160号星颐广场9号楼2408号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E:锅炉燃烧、节能、环保改造技术咨询；换热设备、燃烧设备的设计、组装生产及所涉及的相关环境管理活动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O:锅炉燃烧、节能、环保改造技术咨询；换热设备、燃烧设备的设计、组装生产及所涉及的相关职业健康安全管理活动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Q:锅炉燃烧、节能、环保改造技术咨询;换热设备、燃烧设备的设计、组装生产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5312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