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20659-2025-QEO</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西安秦华机械有限责任公司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王敏</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91610125X23940214B</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E:认可,O:认可,Q:认可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GB/T19001-2016/ISO9001:2015、GB/T 24001-2016/ISO14001:2015、GB/T45001-2020 / ISO45001：2018</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西安秦华机械有限责任公司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西安市鄠邑区钟楼南两公里</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西安市鄠邑区钟楼南两公里</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Q:印刷、包装专用设备（柔版和凹版印刷设备、涂布机、复合机、分切机、压花机）的生产</w:t>
            </w:r>
          </w:p>
          <w:p>
            <w:pPr>
              <w:snapToGrid w:val="0"/>
              <w:spacing w:line="0" w:lineRule="atLeast"/>
              <w:jc w:val="left"/>
              <w:rPr>
                <w:rFonts w:hint="eastAsia"/>
                <w:sz w:val="21"/>
                <w:szCs w:val="21"/>
                <w:lang w:val="en-GB"/>
              </w:rPr>
            </w:pPr>
            <w:r>
              <w:rPr>
                <w:rFonts w:hint="eastAsia"/>
                <w:sz w:val="21"/>
                <w:szCs w:val="21"/>
                <w:lang w:val="en-GB"/>
              </w:rPr>
              <w:t>E:印刷、包装专用设备（柔版和凹版印刷设备、涂布机、复合机、分切机、压花机）的生产所涉及场所的相关环境管理活动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O:印刷、包装专用设备（柔版和凹版印刷设备、涂布机、复合机、分切机、压花机）的生产所涉及场所的相关职业健康安全管理活动</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西安秦华机械有限责任公司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西安市鄠邑区钟楼南两公里</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西安市鄠邑区钟楼南两公里</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Q:印刷、包装专用设备（柔版和凹版印刷设备、涂布机、复合机、分切机、压花机）的生产</w:t>
            </w:r>
          </w:p>
          <w:p>
            <w:pPr>
              <w:snapToGrid w:val="0"/>
              <w:spacing w:line="0" w:lineRule="atLeast"/>
              <w:jc w:val="left"/>
              <w:rPr>
                <w:rFonts w:hint="eastAsia"/>
                <w:sz w:val="21"/>
                <w:szCs w:val="21"/>
                <w:lang w:val="en-GB"/>
              </w:rPr>
            </w:pPr>
            <w:r>
              <w:rPr>
                <w:rFonts w:hint="eastAsia"/>
                <w:sz w:val="21"/>
                <w:szCs w:val="21"/>
                <w:lang w:val="en-GB"/>
              </w:rPr>
              <w:t>E:印刷、包装专用设备（柔版和凹版印刷设备、涂布机、复合机、分切机、压花机）的生产所涉及场所的相关环境管理活动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O:印刷、包装专用设备（柔版和凹版印刷设备、涂布机、复合机、分切机、压花机）的生产所涉及场所的相关职业健康安全管理活动</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18503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