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20647-2025-QEO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安徽天诚鑫磊建筑工程有限公司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周长润</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91340104MA2TA25F1L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安徽天诚鑫磊建筑工程有限公司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安徽省合肥市蜀山区新产业园汶水路电商园三期2号楼A区8层A8214室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安徽省六安市金安区寿春路与五教路交叉口国家级六安经济技术开发区装备制造产业园</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Q:高铁钢结构、高铁钢结构配件的加工及销售</w:t>
            </w:r>
          </w:p>
          <w:p>
            <w:pPr>
              <w:snapToGrid w:val="0"/>
              <w:spacing w:line="0" w:lineRule="atLeast"/>
              <w:jc w:val="left"/>
              <w:rPr>
                <w:rFonts w:hint="eastAsia"/>
                <w:sz w:val="21"/>
                <w:szCs w:val="21"/>
                <w:lang w:val="en-GB"/>
              </w:rPr>
            </w:pPr>
            <w:r>
              <w:rPr>
                <w:rFonts w:hint="eastAsia"/>
                <w:sz w:val="21"/>
                <w:szCs w:val="21"/>
                <w:lang w:val="en-GB"/>
              </w:rPr>
              <w:t>E:高铁钢结构、高铁钢结构配件的加工及销售所涉及场所的相关环境管理活动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O:高铁钢结构、高铁钢结构配件的加工及销售所涉及场所的相关职业健康安全管理活动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安徽天诚鑫磊建筑工程有限公司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安徽省合肥市蜀山区新产业园汶水路电商园三期2号楼A区8层A8214室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安徽省六安市金安区寿春路与五教路交叉口国家级六安经济技术开发区装备制造产业园</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Q:高铁钢结构、高铁钢结构配件的加工及销售</w:t>
            </w:r>
          </w:p>
          <w:p>
            <w:pPr>
              <w:snapToGrid w:val="0"/>
              <w:spacing w:line="0" w:lineRule="atLeast"/>
              <w:jc w:val="left"/>
              <w:rPr>
                <w:rFonts w:hint="eastAsia"/>
                <w:sz w:val="21"/>
                <w:szCs w:val="21"/>
                <w:lang w:val="en-GB"/>
              </w:rPr>
            </w:pPr>
            <w:r>
              <w:rPr>
                <w:rFonts w:hint="eastAsia"/>
                <w:sz w:val="21"/>
                <w:szCs w:val="21"/>
                <w:lang w:val="en-GB"/>
              </w:rPr>
              <w:t>E:高铁钢结构、高铁钢结构配件的加工及销售所涉及场所的相关环境管理活动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O:高铁钢结构、高铁钢结构配件的加工及销售所涉及场所的相关职业健康安全管理活动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84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