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25032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江苏新振亚金属科技有限公司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吴亚清</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吴亚清、杭俊、钱涛</w:t>
            </w:r>
            <w:r>
              <w:rPr>
                <w:rFonts w:hint="eastAsia"/>
              </w:rPr>
              <w:t xml:space="preserve"> </w:t>
            </w:r>
            <w:r>
              <w:rPr>
                <w:rFonts w:hint="eastAsia"/>
              </w:rPr>
              <w:t>杭俊</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59986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吴亚清</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2024-N1QMS-1341354</w:t>
            </w:r>
          </w:p>
        </w:tc>
        <w:tc>
          <w:tcPr>
            <w:tcW w:w="3145" w:type="dxa"/>
            <w:vAlign w:val="center"/>
          </w:tcPr>
          <w:p w14:paraId="0AF64EA2">
            <w:pPr>
              <w:spacing w:line="360" w:lineRule="auto"/>
              <w:jc w:val="left"/>
              <w:rPr>
                <w:rFonts w:asciiTheme="minorEastAsia" w:eastAsiaTheme="minorEastAsia" w:hAnsiTheme="minorEastAsia"/>
                <w:szCs w:val="21"/>
              </w:rPr>
            </w:pP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吴亚清</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2024-N1EMS-1341354</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吴亚清</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2024-N1OHSMS-1341354</w:t>
            </w:r>
          </w:p>
        </w:tc>
        <w:tc>
          <w:tcPr>
            <w:tcW w:w="3145" w:type="dxa"/>
            <w:vAlign w:val="center"/>
          </w:tcPr>
          <w:p w14:paraId="591646C4">
            <w:pPr>
              <w:spacing w:line="360" w:lineRule="auto"/>
              <w:jc w:val="left"/>
              <w:rPr>
                <w:rFonts w:asciiTheme="minorEastAsia" w:eastAsiaTheme="minorEastAsia" w:hAnsiTheme="minorEastAsia"/>
              </w:rPr>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杭俊</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32128119940621761X</w:t>
            </w:r>
          </w:p>
        </w:tc>
        <w:tc>
          <w:tcPr>
            <w:tcW w:w="3145" w:type="dxa"/>
            <w:vAlign w:val="center"/>
          </w:tcPr>
          <w:p>
            <w:pPr>
              <w:jc w:val="left"/>
            </w:pPr>
            <w:r>
              <w:t>17.03.01,17.03.04,17.09.00,17.12.04</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杭俊</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32128119940621761X</w:t>
            </w:r>
          </w:p>
        </w:tc>
        <w:tc>
          <w:tcPr>
            <w:tcW w:w="3145" w:type="dxa"/>
            <w:vAlign w:val="center"/>
          </w:tcPr>
          <w:p>
            <w:pPr>
              <w:jc w:val="left"/>
            </w:pPr>
            <w:r>
              <w:t>17.03.01,17.03.04,17.09.00,17.12.04</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杭俊</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32128119940621761X</w:t>
            </w:r>
          </w:p>
        </w:tc>
        <w:tc>
          <w:tcPr>
            <w:tcW w:w="3145" w:type="dxa"/>
            <w:vAlign w:val="center"/>
          </w:tcPr>
          <w:p>
            <w:pPr>
              <w:jc w:val="left"/>
            </w:pPr>
            <w:r>
              <w:t>17.03.01,17.03.04,17.09.00,17.12.04</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钱涛</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2025-N1EMS-1465209</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钱涛</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2025-N1OHSMS-1465209</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钱涛</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2025-N1QMS-1465209</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2025年06月12日上午至2025年06月13日下午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2025年06月12日上午至2025年06月13日下午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吴亚清</w:t>
      </w:r>
      <w:r>
        <w:rPr>
          <w:rFonts w:hint="eastAsia"/>
          <w:b/>
          <w:color w:val="auto"/>
          <w:kern w:val="2"/>
          <w:sz w:val="21"/>
          <w:lang w:val="en-GB"/>
        </w:rPr>
        <w:t xml:space="preserve">  </w:t>
      </w:r>
      <w:r>
        <w:rPr>
          <w:rFonts w:hint="eastAsia"/>
          <w:b/>
          <w:color w:val="auto"/>
          <w:kern w:val="2"/>
          <w:sz w:val="21"/>
          <w:lang w:val="en-GB"/>
        </w:rPr>
        <w:t>吴亚清、杭俊、钱涛</w:t>
      </w:r>
      <w:r>
        <w:rPr>
          <w:rFonts w:hint="eastAsia"/>
          <w:b/>
          <w:color w:val="auto"/>
          <w:kern w:val="2"/>
          <w:sz w:val="21"/>
          <w:lang w:val="en-GB"/>
        </w:rPr>
        <w:t xml:space="preserve"> </w:t>
      </w:r>
      <w:r>
        <w:rPr>
          <w:rFonts w:hint="eastAsia"/>
          <w:b/>
          <w:color w:val="auto"/>
          <w:kern w:val="2"/>
          <w:sz w:val="21"/>
          <w:lang w:val="en-GB"/>
        </w:rPr>
        <w:t>杭俊</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75474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