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广州市海城船舶配件有限公司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2025年06月12日上午至2025年06月14日下午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1305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