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EDEC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31B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F438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59809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江苏丰硕酒店家具有限公司</w:t>
            </w:r>
          </w:p>
        </w:tc>
        <w:tc>
          <w:tcPr>
            <w:tcW w:w="1134" w:type="dxa"/>
            <w:vAlign w:val="center"/>
          </w:tcPr>
          <w:p w14:paraId="192857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66FCB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10258-2025-QEO</w:t>
            </w:r>
          </w:p>
        </w:tc>
      </w:tr>
      <w:tr w14:paraId="428E5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B33C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AE99A9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江阴市顾山镇南曹庄村</w:t>
            </w:r>
          </w:p>
        </w:tc>
      </w:tr>
      <w:tr w14:paraId="1EA2D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DA3D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13682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江阴市顾山镇南曹庄村锡张路431号</w:t>
            </w:r>
          </w:p>
          <w:p w14:paraId="31C78DED"/>
        </w:tc>
      </w:tr>
      <w:tr w14:paraId="1863C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12B7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CB35E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樊春兰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0DF0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4B8BD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13961611399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582E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F229A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016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4704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29C87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86</w:t>
            </w:r>
          </w:p>
        </w:tc>
      </w:tr>
      <w:tr w14:paraId="739D5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F56D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1E1666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8E211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6B20B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5302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B16FB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441665943@qq.com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836EB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C2E1FC">
            <w:pPr>
              <w:rPr>
                <w:sz w:val="21"/>
                <w:szCs w:val="21"/>
              </w:rPr>
            </w:pPr>
          </w:p>
        </w:tc>
      </w:tr>
      <w:tr w14:paraId="5FC6C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1A1B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F3E65D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08:30至2026年03月03日 12:00</w:t>
            </w:r>
          </w:p>
        </w:tc>
        <w:tc>
          <w:tcPr>
            <w:tcW w:w="1457" w:type="dxa"/>
            <w:gridSpan w:val="5"/>
            <w:vAlign w:val="center"/>
          </w:tcPr>
          <w:p w14:paraId="5CA753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2420B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64D94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2C89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704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59EDA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69754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369A1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34C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DB75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E6D0E2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B51C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5A98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69B7E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7E6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BC53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84DBA8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57E5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D41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B245E7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C7A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ACD2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2853C9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3996B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B5B47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772A9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0C1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A0795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A76B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  <w:bookmarkStart w:id="12" w:name="_GoBack"/>
            <w:bookmarkEnd w:id="12"/>
          </w:p>
          <w:p w14:paraId="3D5DFF66">
            <w:pPr>
              <w:tabs>
                <w:tab w:val="left" w:pos="195"/>
              </w:tabs>
              <w:ind w:firstLine="840" w:firstLineChars="4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实木家具、综合类家具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的设计生产</w:t>
            </w:r>
          </w:p>
        </w:tc>
      </w:tr>
      <w:tr w14:paraId="73BB4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02DD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207AF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E:实木家具、综合类家具、木制家具、钢制家具、钢木家具、软体家具(办公家具、酒店家具、公寓家具、学校家具、医院家具、民用家具)等定制家具的设计、生产所涉及场所的相关环境管理活动</w:t>
            </w:r>
          </w:p>
          <w:p w14:paraId="0BEA10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S:实木家具、综合类家具、木制家具、钢制家具、钢木家具、软体家具(办公家具、酒店家具、公寓家具、学校家具、医院家具、民用家具)等定制家具的设计、生产所涉及场所的相关职业健康安全管理活动</w:t>
            </w:r>
          </w:p>
          <w:p w14:paraId="0D8010A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Q:实木家具、综合类家具、木制家具、钢制家具、钢木家具、软体家具(办公家具、酒店家具、公寓家具、学校家具、医院家具、民用家具)等定制家具的设计、生产</w:t>
            </w:r>
          </w:p>
          <w:p w14:paraId="3516492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2534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0FA17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9EBFC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E:23.01.01,23.01.03,23.01.04,S:23.01.01,23.01.03,23.01.04,Q:23.01.01,23.01.03,23.01.04</w:t>
            </w:r>
          </w:p>
        </w:tc>
        <w:tc>
          <w:tcPr>
            <w:tcW w:w="1275" w:type="dxa"/>
            <w:gridSpan w:val="3"/>
            <w:vAlign w:val="center"/>
          </w:tcPr>
          <w:p w14:paraId="5B96E1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8298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8026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0C02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CF5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D18D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A1B3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1C0E6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6EA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4429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F13E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1F04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28A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1AEF1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F64E8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87A06B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71985D2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E1BC7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14:paraId="4D3B61D5">
            <w:pPr>
              <w:jc w:val="center"/>
              <w:rPr>
                <w:sz w:val="21"/>
                <w:szCs w:val="21"/>
              </w:rPr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14:paraId="1B766794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3F248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6B73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A1932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966A49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169A420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04B2D0"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14:paraId="25C69BCD">
            <w:pPr>
              <w:jc w:val="center"/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14:paraId="1FB002D3">
            <w:pPr>
              <w:jc w:val="center"/>
            </w:pPr>
            <w:r>
              <w:t>18369735071</w:t>
            </w:r>
          </w:p>
        </w:tc>
      </w:tr>
      <w:tr w14:paraId="35224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10C2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E86EE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346AC8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0C473F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46797C"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3DA54C48">
            <w:pPr>
              <w:jc w:val="center"/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14:paraId="7C486F70">
            <w:pPr>
              <w:jc w:val="center"/>
            </w:pPr>
            <w:r>
              <w:t>18369735071</w:t>
            </w:r>
          </w:p>
        </w:tc>
      </w:tr>
      <w:tr w14:paraId="14C89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4D28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14B00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8BBAAF"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 w14:paraId="3B144B1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E909EB">
            <w:pPr>
              <w:jc w:val="both"/>
            </w:pPr>
            <w:r>
              <w:t>2026-N1QMS-1300978</w:t>
            </w:r>
          </w:p>
        </w:tc>
        <w:tc>
          <w:tcPr>
            <w:tcW w:w="3684" w:type="dxa"/>
            <w:gridSpan w:val="9"/>
            <w:vAlign w:val="center"/>
          </w:tcPr>
          <w:p w14:paraId="46E8830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31E8ECB">
            <w:pPr>
              <w:jc w:val="center"/>
            </w:pPr>
            <w:r>
              <w:t>15866629253</w:t>
            </w:r>
          </w:p>
        </w:tc>
      </w:tr>
      <w:tr w14:paraId="11BD7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615D3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D60CE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FE15D6"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 w14:paraId="50F0BA9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463608">
            <w:pPr>
              <w:jc w:val="both"/>
            </w:pPr>
            <w:r>
              <w:t>2026-N1EMS-1300978</w:t>
            </w:r>
          </w:p>
        </w:tc>
        <w:tc>
          <w:tcPr>
            <w:tcW w:w="3684" w:type="dxa"/>
            <w:gridSpan w:val="9"/>
            <w:vAlign w:val="center"/>
          </w:tcPr>
          <w:p w14:paraId="0A344E9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481A1CA">
            <w:pPr>
              <w:jc w:val="center"/>
            </w:pPr>
            <w:r>
              <w:t>15866629253</w:t>
            </w:r>
          </w:p>
        </w:tc>
      </w:tr>
      <w:tr w14:paraId="3B912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1B95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5C81F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551E20"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 w14:paraId="396345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4539E1">
            <w:pPr>
              <w:jc w:val="both"/>
            </w:pPr>
            <w:r>
              <w:t>2026-N1OHSMS-1300978</w:t>
            </w:r>
          </w:p>
        </w:tc>
        <w:tc>
          <w:tcPr>
            <w:tcW w:w="3684" w:type="dxa"/>
            <w:gridSpan w:val="9"/>
            <w:vAlign w:val="center"/>
          </w:tcPr>
          <w:p w14:paraId="61FE695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ADD8C00">
            <w:pPr>
              <w:jc w:val="center"/>
            </w:pPr>
            <w:r>
              <w:t>15866629253</w:t>
            </w:r>
          </w:p>
        </w:tc>
      </w:tr>
      <w:tr w14:paraId="2D1DA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EC4E0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CFBA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DF7B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0A8D9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E47E94C">
            <w:pPr>
              <w:widowControl/>
              <w:jc w:val="left"/>
              <w:rPr>
                <w:sz w:val="21"/>
                <w:szCs w:val="21"/>
              </w:rPr>
            </w:pPr>
          </w:p>
          <w:p w14:paraId="744D55A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CAB29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14:paraId="15FEED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1981BA">
            <w:pPr>
              <w:rPr>
                <w:sz w:val="21"/>
                <w:szCs w:val="21"/>
              </w:rPr>
            </w:pPr>
          </w:p>
          <w:p w14:paraId="0D1D4DAD">
            <w:pPr>
              <w:rPr>
                <w:sz w:val="21"/>
                <w:szCs w:val="21"/>
              </w:rPr>
            </w:pPr>
          </w:p>
          <w:p w14:paraId="58B0B1E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23E09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D153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870E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FA0B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EC63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C984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26FBF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E8FC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C665C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11CC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0A35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24C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83DD2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3D187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2603C0">
      <w:pPr>
        <w:pStyle w:val="2"/>
      </w:pPr>
    </w:p>
    <w:p w14:paraId="1772D62B">
      <w:pPr>
        <w:pStyle w:val="2"/>
      </w:pPr>
    </w:p>
    <w:p w14:paraId="6A930281">
      <w:pPr>
        <w:pStyle w:val="2"/>
      </w:pPr>
    </w:p>
    <w:p w14:paraId="23C2E651">
      <w:pPr>
        <w:pStyle w:val="2"/>
      </w:pPr>
    </w:p>
    <w:p w14:paraId="11C5DADE">
      <w:pPr>
        <w:pStyle w:val="2"/>
      </w:pPr>
    </w:p>
    <w:p w14:paraId="1EFF59F5">
      <w:pPr>
        <w:pStyle w:val="2"/>
      </w:pPr>
    </w:p>
    <w:p w14:paraId="0E255BF3">
      <w:pPr>
        <w:pStyle w:val="2"/>
      </w:pPr>
    </w:p>
    <w:p w14:paraId="65F0C21D">
      <w:pPr>
        <w:pStyle w:val="2"/>
      </w:pPr>
    </w:p>
    <w:p w14:paraId="2B5D5A5B">
      <w:pPr>
        <w:pStyle w:val="2"/>
      </w:pPr>
    </w:p>
    <w:p w14:paraId="0CE3E3AD">
      <w:pPr>
        <w:pStyle w:val="2"/>
      </w:pPr>
    </w:p>
    <w:p w14:paraId="12B8C902">
      <w:pPr>
        <w:pStyle w:val="2"/>
      </w:pPr>
    </w:p>
    <w:p w14:paraId="3BE1C4CF">
      <w:pPr>
        <w:pStyle w:val="2"/>
      </w:pPr>
    </w:p>
    <w:p w14:paraId="4E7A2157">
      <w:pPr>
        <w:pStyle w:val="2"/>
      </w:pPr>
    </w:p>
    <w:p w14:paraId="633610A6">
      <w:pPr>
        <w:pStyle w:val="2"/>
      </w:pPr>
    </w:p>
    <w:p w14:paraId="4C2AF8E3">
      <w:pPr>
        <w:pStyle w:val="2"/>
      </w:pPr>
    </w:p>
    <w:p w14:paraId="05FEF13C">
      <w:pPr>
        <w:pStyle w:val="2"/>
      </w:pPr>
    </w:p>
    <w:p w14:paraId="1EDD1791">
      <w:pPr>
        <w:pStyle w:val="2"/>
      </w:pPr>
    </w:p>
    <w:p w14:paraId="0E104B73">
      <w:pPr>
        <w:pStyle w:val="2"/>
      </w:pPr>
    </w:p>
    <w:p w14:paraId="4AE0D23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6A708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B48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2037C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B146D6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E37B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EE69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527F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D489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8DC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EBF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492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5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14F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CF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EF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E9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2F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56F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01C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D9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59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C2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98F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56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E3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8C8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48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392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FF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6144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F53D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4C7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B0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DDE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E4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876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8B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B38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B8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E6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C15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A6F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45A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0F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B3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4C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3E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FA4A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99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9E4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506D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B3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2F9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C1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05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141C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B9E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E10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C92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42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490F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DC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DDA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2B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F4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2BC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3F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E4F9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54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F93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49E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36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9BC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14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373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D30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D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A40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B8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42A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5DA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E0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12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97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984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3A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A23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C03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EA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90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7D7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76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CCCC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9E4C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29F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CA2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47B1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73A04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04E4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B65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90595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932ABD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F49C8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6972B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56CF0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59DA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FE958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FDE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E0E3AC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0743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77C7608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1463</Words>
  <Characters>1948</Characters>
  <Lines>9</Lines>
  <Paragraphs>2</Paragraphs>
  <TotalTime>0</TotalTime>
  <ScaleCrop>false</ScaleCrop>
  <LinksUpToDate>false</LinksUpToDate>
  <CharactersWithSpaces>1995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2026-02-26T01:13:26Z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