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10201-2025-QEO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55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四川中德森系统集成有限公司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胡帅、刘晓珍、文平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198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29.09.01,33.02.02,33.02.04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E:计算机网络安全系统运维服务，信息系统集成服务，计算机软件的销售所涉及场所的相关环境管理活动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S:计算机网络安全系统运维服务，信息系统集成服务，计算机软件的销售所涉及场所的相关职业健康安全管理活动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Q:计算机网络安全系统运维服务，信息系统集成服务，计算机软件的销售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成都市武侯区郭家桥南街</w:t>
      </w:r>
    </w:p>
    <w:p w:rsidR="001F0A49">
      <w:pPr>
        <w:spacing w:line="360" w:lineRule="auto"/>
        <w:ind w:firstLine="420" w:firstLineChars="200"/>
      </w:pPr>
      <w:r>
        <w:rPr>
          <w:rFonts w:hint="eastAsia"/>
        </w:rPr>
        <w:t>办公地址：</w:t>
      </w:r>
      <w:r>
        <w:rPr>
          <w:rFonts w:hint="eastAsia"/>
        </w:rPr>
        <w:t>成都市锦江区阳光新业中心2号楼4303号</w:t>
      </w:r>
    </w:p>
    <w:p w:rsidR="001F0A49">
      <w:pPr>
        <w:spacing w:line="360" w:lineRule="auto"/>
        <w:ind w:firstLine="420" w:firstLineChars="200"/>
      </w:pPr>
      <w:r>
        <w:rPr>
          <w:rFonts w:hint="eastAsia"/>
        </w:rPr>
        <w:t>经营地址：</w:t>
      </w:r>
      <w:bookmarkStart w:id="12" w:name="生产地址"/>
      <w:bookmarkEnd w:id="12"/>
      <w:r>
        <w:rPr>
          <w:rFonts w:hint="eastAsia"/>
        </w:rPr>
        <w:t>成都市锦江区阳光新业中心2号楼4303号</w:t>
      </w:r>
    </w:p>
    <w:p w:rsidR="001F0A49">
      <w:pPr>
        <w:pStyle w:val="a"/>
      </w:pPr>
      <w:r>
        <w:rPr>
          <w:rFonts w:hint="eastAsia"/>
        </w:rPr>
        <w:t>多场所地址：</w:t>
      </w:r>
      <w:r>
        <w:rPr>
          <w:rFonts w:hint="eastAsia"/>
        </w:rPr>
        <w:t>2025-2027年度基础 网络安全设备运维友 安全服务采购项目 高新区世纪城路 936号烟草兴业大厦35楼；遂宁宽窄印务有限责任公司信息安全二期项目采购项日 四川省成都市龙泉驿区车城西二路66号宽窄科技园</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四川中德森系统集成有限公司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胡帅、刘晓珍、文平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799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