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湖南得洋建筑工程有限公司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20252-2025-EcEO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长沙市雨花区洞井街道联圭路169号中建嘉和苑2、3号楼2-1112号</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湖南省长沙市雨花区洞井街道联圭路169号中建嘉和苑2、3号楼2-1112号</w:t>
            </w:r>
          </w:p>
          <w:p w:rsidR="00E12FF5">
            <w:r>
              <w:rPr>
                <w:rFonts w:hint="eastAsia"/>
                <w:sz w:val="21"/>
                <w:szCs w:val="21"/>
              </w:rPr>
              <w:t>湖南鸣鸣很忙商业连锁有限公司(零食很忙)</w:t>
              <w:tab/>
              <w:t xml:space="preserve"> 湖南鸣鸣很忙商业连锁有限公司(零食很忙）湖南省长沙市雨花区沙湾路 289号运达广场写字楼A座12楼</w:t>
            </w: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田诗诗</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18175991712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30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418862548@qq.com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2026年03月12日 08:30至2026年03月14日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3.0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环境管理体系、职业健康安全管理体系、质量管理体系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ISO45001：2018、GB/T19001-2016/ISO9001:2015和GB/T50430-2017</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E:资质范围内的建筑装修装饰工程专业承包所涉及场所的相关环境管理活动</w:t>
            </w:r>
          </w:p>
          <w:p>
            <w:pPr>
              <w:tabs>
                <w:tab w:val="left" w:pos="0"/>
              </w:tabs>
              <w:jc w:val="left"/>
              <w:rPr>
                <w:rFonts w:hint="eastAsia"/>
                <w:sz w:val="21"/>
                <w:szCs w:val="21"/>
              </w:rPr>
            </w:pPr>
            <w:r>
              <w:rPr>
                <w:rFonts w:hint="eastAsia"/>
                <w:sz w:val="21"/>
                <w:szCs w:val="21"/>
              </w:rPr>
              <w:t>S:资质范围内的建筑装修装饰工程专业承包所涉及场所的相关职业健康安全管理活动</w:t>
            </w:r>
          </w:p>
          <w:p>
            <w:pPr>
              <w:tabs>
                <w:tab w:val="left" w:pos="0"/>
              </w:tabs>
              <w:jc w:val="left"/>
              <w:rPr>
                <w:rFonts w:hint="eastAsia"/>
                <w:sz w:val="21"/>
                <w:szCs w:val="21"/>
              </w:rPr>
            </w:pPr>
            <w:r>
              <w:rPr>
                <w:rFonts w:hint="eastAsia"/>
                <w:sz w:val="21"/>
                <w:szCs w:val="21"/>
              </w:rPr>
              <w:t>Q:资质范围内的建筑装修装饰工程专业承包</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E:28.08.01,28.08.02,28.08.03,28.08.04,28.08.05,S:28.08.01,28.08.02,28.08.03,28.08.04,28.08.05,EC:28.08.01,28.08.02,28.08.03,28.08.04,28.08.05</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刘在政</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2025-N1EMS-1285375</w:t>
            </w:r>
          </w:p>
        </w:tc>
        <w:tc>
          <w:tcPr>
            <w:tcW w:w="3684" w:type="dxa"/>
            <w:gridSpan w:val="9"/>
            <w:vAlign w:val="center"/>
          </w:tcPr>
          <w:p w:rsidR="00E12FF5">
            <w:pPr>
              <w:jc w:val="center"/>
              <w:rPr>
                <w:sz w:val="21"/>
                <w:szCs w:val="21"/>
              </w:rPr>
            </w:pPr>
            <w:r>
              <w:t>28.08.01,28.08.02,28.08.03,28.08.04,28.08.05</w:t>
            </w:r>
          </w:p>
        </w:tc>
        <w:tc>
          <w:tcPr>
            <w:tcW w:w="1560" w:type="dxa"/>
            <w:gridSpan w:val="2"/>
            <w:vAlign w:val="center"/>
          </w:tcPr>
          <w:p w:rsidR="00E12FF5">
            <w:pPr>
              <w:jc w:val="center"/>
              <w:rPr>
                <w:sz w:val="21"/>
                <w:szCs w:val="21"/>
              </w:rPr>
            </w:pPr>
            <w:bookmarkStart w:id="11" w:name="_GoBack"/>
            <w:bookmarkEnd w:id="11"/>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2025-N1OHSMS-1285375</w:t>
            </w:r>
          </w:p>
        </w:tc>
        <w:tc>
          <w:tcPr>
            <w:tcW w:w="3684" w:type="dxa"/>
            <w:gridSpan w:val="9"/>
            <w:vAlign w:val="center"/>
          </w:tcPr>
          <w:p>
            <w:pPr>
              <w:jc w:val="center"/>
            </w:pPr>
            <w:r>
              <w:t>28.08.01,28.08.02,28.08.03,28.08.04,28.08.05</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2025-N1QMS-1285375</w:t>
            </w:r>
          </w:p>
        </w:tc>
        <w:tc>
          <w:tcPr>
            <w:tcW w:w="3684" w:type="dxa"/>
            <w:gridSpan w:val="9"/>
            <w:vAlign w:val="center"/>
          </w:tcPr>
          <w:p>
            <w:pPr>
              <w:jc w:val="center"/>
            </w:pPr>
            <w:r>
              <w:t>28.08.01,28.08.02,28.08.03,28.08.04,28.08.05</w:t>
            </w:r>
          </w:p>
        </w:tc>
        <w:tc>
          <w:tcPr>
            <w:tcW w:w="1560" w:type="dxa"/>
            <w:gridSpan w:val="2"/>
            <w:vAlign w:val="center"/>
          </w:tcPr>
          <w:p>
            <w:pPr>
              <w:jc w:val="center"/>
            </w:pPr>
            <w:r>
              <w:t>13615343764</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2026年03月06</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757533"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8379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