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浙江才府玻璃股份有限公司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20100-2025-QEO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浙江省湖州市德清县洛舍镇城南工业区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浙江省湖州市德清县洛舍镇城南工业区城南路108号</w:t>
            </w:r>
          </w:p>
          <w:p w:rsidR="00E12FF5">
            <w:r>
              <w:rPr>
                <w:rFonts w:hint="eastAsia"/>
                <w:sz w:val="21"/>
                <w:szCs w:val="21"/>
              </w:rPr>
              <w:t>生产厂区、仓库、食堂 浙江省湖州市德清县洛舍镇城南工业区凤凰路299号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梅腾峰</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18767268456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289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1421081289@qq.com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2026年03月14日 08:30至2026年03月15日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E:容量3L及以下日用玻璃瓶罐的设计开发和生产所涉及场所的相关环境管理活动</w:t>
            </w:r>
          </w:p>
          <w:p>
            <w:pPr>
              <w:tabs>
                <w:tab w:val="left" w:pos="0"/>
              </w:tabs>
              <w:jc w:val="left"/>
              <w:rPr>
                <w:rFonts w:hint="eastAsia"/>
                <w:sz w:val="21"/>
                <w:szCs w:val="21"/>
              </w:rPr>
            </w:pPr>
            <w:r>
              <w:rPr>
                <w:rFonts w:hint="eastAsia"/>
                <w:sz w:val="21"/>
                <w:szCs w:val="21"/>
              </w:rPr>
              <w:t>S:容量3L及以下日用玻璃瓶罐的设计开发和生产所涉及场所的相关职业健康安全管理活动</w:t>
            </w:r>
          </w:p>
          <w:p>
            <w:pPr>
              <w:tabs>
                <w:tab w:val="left" w:pos="0"/>
              </w:tabs>
              <w:jc w:val="left"/>
              <w:rPr>
                <w:rFonts w:hint="eastAsia"/>
                <w:sz w:val="21"/>
                <w:szCs w:val="21"/>
              </w:rPr>
            </w:pPr>
            <w:r>
              <w:rPr>
                <w:rFonts w:hint="eastAsia"/>
                <w:sz w:val="21"/>
                <w:szCs w:val="21"/>
              </w:rPr>
              <w:t>Q:容量3L及以下日用玻璃瓶罐的设计开发和生产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E:15.01.03,S:15.01.03,Q:15.01.03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范玲玲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2024-N1EMS-4024421</w:t>
            </w:r>
          </w:p>
        </w:tc>
        <w:tc>
          <w:tcPr>
            <w:tcW w:w="3684" w:type="dxa"/>
            <w:gridSpan w:val="9"/>
            <w:vAlign w:val="center"/>
          </w:tcPr>
          <w:p w:rsidR="00E12FF5">
            <w:pPr>
              <w:jc w:val="center"/>
              <w:rPr>
                <w:sz w:val="21"/>
                <w:szCs w:val="21"/>
              </w:rPr>
            </w:pPr>
            <w:r>
              <w:t>15.01.03</w:t>
            </w:r>
          </w:p>
        </w:tc>
        <w:tc>
          <w:tcPr>
            <w:tcW w:w="1560" w:type="dxa"/>
            <w:gridSpan w:val="2"/>
            <w:vAlign w:val="center"/>
          </w:tcPr>
          <w:p w:rsidR="00E12FF5">
            <w:pPr>
              <w:jc w:val="center"/>
              <w:rPr>
                <w:sz w:val="21"/>
                <w:szCs w:val="21"/>
              </w:rPr>
            </w:pPr>
            <w:bookmarkStart w:id="11" w:name="_GoBack"/>
            <w:bookmarkEnd w:id="11"/>
            <w:r>
              <w:t>15931236461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范玲玲</w:t>
            </w:r>
          </w:p>
        </w:tc>
        <w:tc>
          <w:tcPr>
            <w:tcW w:w="850" w:type="dxa"/>
            <w:vAlign w:val="center"/>
          </w:tcPr>
          <w:p>
            <w:pPr>
              <w:jc w:val="center"/>
            </w:pPr>
            <w:r>
              <w:t>女</w:t>
            </w:r>
          </w:p>
        </w:tc>
        <w:tc>
          <w:tcPr>
            <w:tcW w:w="2699" w:type="dxa"/>
            <w:gridSpan w:val="4"/>
            <w:vAlign w:val="center"/>
          </w:tcPr>
          <w:p>
            <w:pPr>
              <w:jc w:val="both"/>
            </w:pPr>
            <w:r>
              <w:t>2024-N1OHSMS-4024421</w:t>
            </w:r>
          </w:p>
        </w:tc>
        <w:tc>
          <w:tcPr>
            <w:tcW w:w="3684" w:type="dxa"/>
            <w:gridSpan w:val="9"/>
            <w:vAlign w:val="center"/>
          </w:tcPr>
          <w:p>
            <w:pPr>
              <w:jc w:val="center"/>
            </w:pPr>
            <w:r>
              <w:t>15.01.03</w:t>
            </w:r>
          </w:p>
        </w:tc>
        <w:tc>
          <w:tcPr>
            <w:tcW w:w="1560" w:type="dxa"/>
            <w:gridSpan w:val="2"/>
            <w:vAlign w:val="center"/>
          </w:tcPr>
          <w:p>
            <w:pPr>
              <w:jc w:val="center"/>
            </w:pPr>
            <w:r>
              <w:t>15931236461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范玲玲</w:t>
            </w:r>
          </w:p>
        </w:tc>
        <w:tc>
          <w:tcPr>
            <w:tcW w:w="850" w:type="dxa"/>
            <w:vAlign w:val="center"/>
          </w:tcPr>
          <w:p>
            <w:pPr>
              <w:jc w:val="center"/>
            </w:pPr>
            <w:r>
              <w:t>女</w:t>
            </w:r>
          </w:p>
        </w:tc>
        <w:tc>
          <w:tcPr>
            <w:tcW w:w="2699" w:type="dxa"/>
            <w:gridSpan w:val="4"/>
            <w:vAlign w:val="center"/>
          </w:tcPr>
          <w:p>
            <w:pPr>
              <w:jc w:val="both"/>
            </w:pPr>
            <w:r>
              <w:t>2024-N1QMS-5024421</w:t>
            </w:r>
          </w:p>
        </w:tc>
        <w:tc>
          <w:tcPr>
            <w:tcW w:w="3684" w:type="dxa"/>
            <w:gridSpan w:val="9"/>
            <w:vAlign w:val="center"/>
          </w:tcPr>
          <w:p>
            <w:pPr>
              <w:jc w:val="center"/>
            </w:pPr>
            <w:r>
              <w:t>15.01.03</w:t>
            </w:r>
          </w:p>
        </w:tc>
        <w:tc>
          <w:tcPr>
            <w:tcW w:w="1560" w:type="dxa"/>
            <w:gridSpan w:val="2"/>
            <w:vAlign w:val="center"/>
          </w:tcPr>
          <w:p>
            <w:pPr>
              <w:jc w:val="center"/>
            </w:pPr>
            <w:r>
              <w:t>15931236461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2026-N1EMS-1461747</w:t>
            </w:r>
          </w:p>
        </w:tc>
        <w:tc>
          <w:tcPr>
            <w:tcW w:w="3684" w:type="dxa"/>
            <w:gridSpan w:val="9"/>
            <w:vAlign w:val="center"/>
          </w:tcPr>
          <w:p>
            <w:pPr>
              <w:jc w:val="center"/>
            </w:pPr>
          </w:p>
        </w:tc>
        <w:tc>
          <w:tcPr>
            <w:tcW w:w="1560" w:type="dxa"/>
            <w:gridSpan w:val="2"/>
            <w:vAlign w:val="center"/>
          </w:tcPr>
          <w:p>
            <w:pPr>
              <w:jc w:val="center"/>
            </w:pPr>
            <w:r>
              <w:t>15395167259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2026-N1OHSMS-1461747</w:t>
            </w:r>
          </w:p>
        </w:tc>
        <w:tc>
          <w:tcPr>
            <w:tcW w:w="3684" w:type="dxa"/>
            <w:gridSpan w:val="9"/>
            <w:vAlign w:val="center"/>
          </w:tcPr>
          <w:p>
            <w:pPr>
              <w:jc w:val="center"/>
            </w:pPr>
          </w:p>
        </w:tc>
        <w:tc>
          <w:tcPr>
            <w:tcW w:w="1560" w:type="dxa"/>
            <w:gridSpan w:val="2"/>
            <w:vAlign w:val="center"/>
          </w:tcPr>
          <w:p>
            <w:pPr>
              <w:jc w:val="center"/>
            </w:pPr>
            <w:r>
              <w:t>15395167259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2026-N1QMS-1461747</w:t>
            </w:r>
          </w:p>
        </w:tc>
        <w:tc>
          <w:tcPr>
            <w:tcW w:w="3684" w:type="dxa"/>
            <w:gridSpan w:val="9"/>
            <w:vAlign w:val="center"/>
          </w:tcPr>
          <w:p>
            <w:pPr>
              <w:jc w:val="center"/>
            </w:pPr>
          </w:p>
        </w:tc>
        <w:tc>
          <w:tcPr>
            <w:tcW w:w="1560" w:type="dxa"/>
            <w:gridSpan w:val="2"/>
            <w:vAlign w:val="center"/>
          </w:tcPr>
          <w:p>
            <w:pPr>
              <w:jc w:val="center"/>
            </w:pPr>
            <w:r>
              <w:t>15395167259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2024-N1EMS-1459792</w:t>
            </w:r>
          </w:p>
        </w:tc>
        <w:tc>
          <w:tcPr>
            <w:tcW w:w="3684" w:type="dxa"/>
            <w:gridSpan w:val="9"/>
            <w:vAlign w:val="center"/>
          </w:tcPr>
          <w:p>
            <w:pPr>
              <w:jc w:val="center"/>
            </w:pP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2024-N1OHSMS-1459792</w:t>
            </w:r>
          </w:p>
        </w:tc>
        <w:tc>
          <w:tcPr>
            <w:tcW w:w="3684" w:type="dxa"/>
            <w:gridSpan w:val="9"/>
            <w:vAlign w:val="center"/>
          </w:tcPr>
          <w:p>
            <w:pPr>
              <w:jc w:val="center"/>
            </w:pP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2024-N1QMS-1459792</w:t>
            </w:r>
          </w:p>
        </w:tc>
        <w:tc>
          <w:tcPr>
            <w:tcW w:w="3684" w:type="dxa"/>
            <w:gridSpan w:val="9"/>
            <w:vAlign w:val="center"/>
          </w:tcPr>
          <w:p>
            <w:pPr>
              <w:jc w:val="center"/>
            </w:pPr>
          </w:p>
        </w:tc>
        <w:tc>
          <w:tcPr>
            <w:tcW w:w="1560" w:type="dxa"/>
            <w:gridSpan w:val="2"/>
            <w:vAlign w:val="center"/>
          </w:tcPr>
          <w:p>
            <w:pPr>
              <w:jc w:val="center"/>
            </w:pPr>
            <w:r>
              <w:t>13586400728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周传林-嘉兴联和制动部件有限公司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7073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124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