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82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东莞市凯立锐智能科技有限公司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53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2023-N1EMS-2210533</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2024-N1OHSMS-2210533</w:t>
            </w:r>
          </w:p>
        </w:tc>
        <w:tc>
          <w:tcPr>
            <w:tcW w:w="3145" w:type="dxa"/>
            <w:vAlign w:val="center"/>
          </w:tcPr>
          <w:p w:rsidR="001F0A49">
            <w:pPr>
              <w:spacing w:line="360" w:lineRule="auto"/>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18.05.07,29.10.07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2026年01月25日上午至2026年01月27日上午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E:半导体器件专用设备研发、生产、销售所涉及场所的相关环境管理活动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S:半导体器件专用设备研发、生产、销售所涉及场所的相关职业健康安全管理活动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Q:半导体器件专用设备研发、生产、销售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广东省东莞市虎门镇怀林路131号4栋201室</w:t>
      </w:r>
    </w:p>
    <w:p w:rsidR="001F0A49">
      <w:pPr>
        <w:spacing w:line="360" w:lineRule="auto"/>
        <w:ind w:firstLine="420" w:firstLineChars="200"/>
      </w:pPr>
      <w:r>
        <w:rPr>
          <w:rFonts w:hint="eastAsia"/>
        </w:rPr>
        <w:t>办公地址：</w:t>
      </w:r>
      <w:r>
        <w:rPr>
          <w:rFonts w:hint="eastAsia"/>
        </w:rPr>
        <w:t>广东省东莞市虎门镇怀林路131号4栋201室</w:t>
      </w:r>
    </w:p>
    <w:p w:rsidR="001F0A49">
      <w:pPr>
        <w:spacing w:line="360" w:lineRule="auto"/>
        <w:ind w:firstLine="420" w:firstLineChars="200"/>
      </w:pPr>
      <w:r>
        <w:rPr>
          <w:rFonts w:hint="eastAsia"/>
        </w:rPr>
        <w:t>经营地址：</w:t>
      </w:r>
      <w:bookmarkStart w:id="12" w:name="生产地址"/>
      <w:bookmarkEnd w:id="12"/>
      <w:r>
        <w:rPr>
          <w:rFonts w:hint="eastAsia"/>
        </w:rPr>
        <w:t>广东省东莞市虎门镇怀林路131号4栋201室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东莞市凯立锐智能科技有限公司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784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