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10023-2025-QEO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363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河北傲看商贸有限公司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陈文阁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陈文阁、路喜芬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315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陈文阁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2024-N1OHSMS-4034532</w:t>
            </w:r>
          </w:p>
        </w:tc>
        <w:tc>
          <w:tcPr>
            <w:tcW w:w="3145" w:type="dxa"/>
            <w:vAlign w:val="center"/>
          </w:tcPr>
          <w:p w:rsidR="00142F5C" w:rsidP="00772D33">
            <w:pPr>
              <w:spacing w:line="360" w:lineRule="exact"/>
              <w:jc w:val="center"/>
              <w:rPr>
                <w:szCs w:val="21"/>
              </w:rP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陈文阁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2024-N1EMS-4034532</w:t>
            </w:r>
          </w:p>
        </w:tc>
        <w:tc>
          <w:tcPr>
            <w:tcW w:w="3145" w:type="dxa"/>
            <w:vAlign w:val="center"/>
          </w:tcPr>
          <w:p w:rsidR="001F0A49">
            <w:pPr>
              <w:spacing w:line="360" w:lineRule="auto"/>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E:预包装食品销售(含冷藏冷冻食品)；散装食品销售(含冷藏冷冻食品)(不含散装熟食)所涉及场所的相关环境管理活动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S:预包装食品销售(含冷藏冷冻食品)；散装食品销售(含冷藏冷冻食品)(不含散装熟食)所涉及场所的相关职业健康安全管理活动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Q:预包装食品销售(含冷藏冷冻食品)；散装食品销售(含冷藏冷冻食品)(不含散装熟食)</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河北省石家庄市裕华区育才街251号负四52</w:t>
      </w:r>
    </w:p>
    <w:p w:rsidR="001F0A49">
      <w:pPr>
        <w:spacing w:line="360" w:lineRule="auto"/>
        <w:ind w:firstLine="420" w:firstLineChars="200"/>
      </w:pPr>
      <w:r>
        <w:rPr>
          <w:rFonts w:hint="eastAsia"/>
        </w:rPr>
        <w:t>办公地址：</w:t>
      </w:r>
      <w:r>
        <w:rPr>
          <w:rFonts w:hint="eastAsia"/>
        </w:rPr>
        <w:t>河北省石家庄市裕华区育才街251号负四52</w:t>
      </w:r>
    </w:p>
    <w:p w:rsidR="001F0A49">
      <w:pPr>
        <w:spacing w:line="360" w:lineRule="auto"/>
        <w:ind w:firstLine="420" w:firstLineChars="200"/>
      </w:pPr>
      <w:r>
        <w:rPr>
          <w:rFonts w:hint="eastAsia"/>
        </w:rPr>
        <w:t>经营地址：</w:t>
      </w:r>
      <w:bookmarkStart w:id="12" w:name="生产地址"/>
      <w:bookmarkEnd w:id="12"/>
      <w:r>
        <w:rPr>
          <w:rFonts w:hint="eastAsia"/>
        </w:rPr>
        <w:t>河北省石家庄市裕华区育才街251号负四52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河北傲看商贸有限公司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陈文阁、路喜芬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046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