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21053-2024-QEO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962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浙江省震灾风险防治中心</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卢晶</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卢晶、蒋建峰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9282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卢晶</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2024-N1OHSMS-1251867</w:t>
            </w:r>
          </w:p>
        </w:tc>
        <w:tc>
          <w:tcPr>
            <w:tcW w:w="3145" w:type="dxa"/>
            <w:vAlign w:val="center"/>
          </w:tcPr>
          <w:p w:rsidR="00142F5C" w:rsidP="00772D33">
            <w:pPr>
              <w:spacing w:line="360" w:lineRule="exact"/>
              <w:jc w:val="center"/>
              <w:rPr>
                <w:szCs w:val="21"/>
              </w:rPr>
            </w:pPr>
            <w:r>
              <w:t>34.01.02,34.02.00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卢晶</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2025-N1EMS-2251867</w:t>
            </w:r>
          </w:p>
        </w:tc>
        <w:tc>
          <w:tcPr>
            <w:tcW w:w="3145" w:type="dxa"/>
            <w:vAlign w:val="center"/>
          </w:tcPr>
          <w:p w:rsidR="001F0A49">
            <w:pPr>
              <w:spacing w:line="360" w:lineRule="auto"/>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2025-N1QMS-2251867</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2025-N1OHSMS-1275138</w:t>
            </w:r>
          </w:p>
        </w:tc>
        <w:tc>
          <w:tcPr>
            <w:tcW w:w="3145" w:type="dxa"/>
            <w:vAlign w:val="center"/>
          </w:tcPr>
          <w:p>
            <w:pPr>
              <w:jc w:val="center"/>
            </w:pPr>
            <w:r>
              <w:t>34.01.02,34.02.00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2025-N1EMS-1275138</w:t>
            </w:r>
          </w:p>
        </w:tc>
        <w:tc>
          <w:tcPr>
            <w:tcW w:w="3145" w:type="dxa"/>
            <w:vAlign w:val="center"/>
          </w:tcPr>
          <w:p>
            <w:pPr>
              <w:jc w:val="center"/>
            </w:pPr>
            <w:r>
              <w:t>34.01.02,34.02.00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2025-N1QMS-1275138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金盾</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2025-N0OHSMS-1515523</w:t>
            </w:r>
          </w:p>
        </w:tc>
        <w:tc>
          <w:tcPr>
            <w:tcW w:w="3145" w:type="dxa"/>
            <w:vAlign w:val="center"/>
          </w:tcPr>
          <w:p>
            <w:pPr>
              <w:jc w:val="center"/>
            </w:pPr>
            <w:r>
              <w:t>34.01.02,34.02.00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金盾</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2025-N0QMS-1515523</w:t>
            </w:r>
          </w:p>
        </w:tc>
        <w:tc>
          <w:tcPr>
            <w:tcW w:w="3145" w:type="dxa"/>
            <w:vAlign w:val="center"/>
          </w:tcPr>
          <w:p>
            <w:pPr>
              <w:jc w:val="center"/>
            </w:pPr>
            <w:r>
              <w:t>34.01.02,34.02.00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2025年12月18日上午至2025年12月19日下午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E:地震安全性评价服务、实验室土工试验、实验室士动力试验所涉及场所的相关环境管理活动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O:地震安全性评价服务、实验室土工试验、实验室士动力试验所涉及场所的相关职业健康安全管理活动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Q:地震安全性评价服务、实验室土工试验、实验室士动力试验</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浙江省杭州市西湖区古荡湾塘苗路7号</w:t>
      </w:r>
    </w:p>
    <w:p w:rsidR="001F0A49">
      <w:pPr>
        <w:spacing w:line="360" w:lineRule="auto"/>
        <w:ind w:firstLine="420" w:firstLineChars="200"/>
      </w:pPr>
      <w:r>
        <w:rPr>
          <w:rFonts w:hint="eastAsia"/>
        </w:rPr>
        <w:t>办公地址：</w:t>
      </w:r>
      <w:r>
        <w:rPr>
          <w:rFonts w:hint="eastAsia"/>
        </w:rPr>
        <w:t>浙江省杭州市西湖区古荡湾塘苗路7号</w:t>
      </w:r>
    </w:p>
    <w:p w:rsidR="001F0A49">
      <w:pPr>
        <w:spacing w:line="360" w:lineRule="auto"/>
        <w:ind w:firstLine="420" w:firstLineChars="200"/>
      </w:pPr>
      <w:r>
        <w:rPr>
          <w:rFonts w:hint="eastAsia"/>
        </w:rPr>
        <w:t>经营地址：</w:t>
      </w:r>
      <w:bookmarkStart w:id="12" w:name="生产地址"/>
      <w:bookmarkEnd w:id="12"/>
      <w:r>
        <w:rPr>
          <w:rFonts w:hint="eastAsia"/>
        </w:rPr>
        <w:t>浙江省杭州市西湖区古荡湾塘苗路7号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浙江省震灾风险防治中心</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卢晶</w:t>
      </w:r>
      <w:r>
        <w:rPr>
          <w:rFonts w:hint="eastAsia"/>
          <w:b/>
          <w:color w:val="auto"/>
          <w:kern w:val="2"/>
          <w:sz w:val="21"/>
          <w:lang w:val="en-GB"/>
        </w:rPr>
        <w:t xml:space="preserve">  </w:t>
      </w:r>
      <w:r>
        <w:rPr>
          <w:rFonts w:hint="eastAsia"/>
          <w:b/>
          <w:color w:val="auto"/>
          <w:kern w:val="2"/>
          <w:sz w:val="21"/>
          <w:lang w:val="en-GB"/>
        </w:rPr>
        <w:t>卢晶、蒋建峰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180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