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21049-2024-EO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088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重庆居易智能科技有限公司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500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2023-N1QMS-2267598</w:t>
            </w:r>
          </w:p>
        </w:tc>
        <w:tc>
          <w:tcPr>
            <w:tcW w:w="3145" w:type="dxa"/>
            <w:vAlign w:val="center"/>
          </w:tcPr>
          <w:p w:rsidR="00142F5C" w:rsidP="00772D33">
            <w:pPr>
              <w:spacing w:line="360" w:lineRule="exact"/>
              <w:jc w:val="center"/>
              <w:rPr>
                <w:szCs w:val="21"/>
              </w:rPr>
            </w:pPr>
            <w:r>
              <w:t>28.07.01,33.02.04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2023-N1EMS-2267598</w:t>
            </w:r>
          </w:p>
        </w:tc>
        <w:tc>
          <w:tcPr>
            <w:tcW w:w="3145" w:type="dxa"/>
            <w:vAlign w:val="center"/>
          </w:tcPr>
          <w:p w:rsidR="001F0A49">
            <w:pPr>
              <w:spacing w:line="360" w:lineRule="auto"/>
              <w:jc w:val="center"/>
            </w:pPr>
            <w:r>
              <w:t>28.07.01,33.02.04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28.07.01,33.02.04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28.07.01,33.02.04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28.07.01,33.02.04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28.07.01,33.02.04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2025年12月25日上午至2025年12月26日下午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E:资质范围内的电子与智能化工程施工、计算机信息系统维保服务所涉及的相关环境管理活动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O:资质范围内的电子与智能化工程施工、计算机信息系统维保服务所涉及的相关职业健康安全管理活动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Q:资质范围内的电子与智能化工程施工；计算机信息系统维保服务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重庆市九龙坡区杨家坪珠江路48号3栋27-1#</w:t>
      </w:r>
    </w:p>
    <w:p w:rsidR="001F0A49">
      <w:pPr>
        <w:spacing w:line="360" w:lineRule="auto"/>
        <w:ind w:firstLine="420" w:firstLineChars="200"/>
      </w:pPr>
      <w:r>
        <w:rPr>
          <w:rFonts w:hint="eastAsia"/>
        </w:rPr>
        <w:t>办公地址：</w:t>
      </w:r>
      <w:r>
        <w:rPr>
          <w:rFonts w:hint="eastAsia"/>
        </w:rPr>
        <w:t>重庆市南岸区茶园千方交通信息产业园7号楼10楼</w:t>
      </w:r>
    </w:p>
    <w:p w:rsidR="001F0A49">
      <w:pPr>
        <w:spacing w:line="360" w:lineRule="auto"/>
        <w:ind w:firstLine="420" w:firstLineChars="200"/>
      </w:pPr>
      <w:r>
        <w:rPr>
          <w:rFonts w:hint="eastAsia"/>
        </w:rPr>
        <w:t>经营地址：</w:t>
      </w:r>
      <w:bookmarkStart w:id="12" w:name="生产地址"/>
      <w:bookmarkEnd w:id="12"/>
      <w:r>
        <w:rPr>
          <w:rFonts w:hint="eastAsia"/>
        </w:rPr>
        <w:t>重庆市南岸区茶园千方交通信息产业园7号楼10楼</w:t>
      </w:r>
    </w:p>
    <w:p w:rsidR="001F0A49">
      <w:pPr>
        <w:pStyle w:val="a"/>
      </w:pPr>
      <w:r>
        <w:rPr>
          <w:rFonts w:hint="eastAsia"/>
        </w:rPr>
        <w:t>多场所地址：</w:t>
      </w:r>
      <w:r>
        <w:rPr>
          <w:rFonts w:hint="eastAsia"/>
        </w:rPr>
        <w:t>重庆西动车所及西客整所周界视频监控系统委外整治 重庆市九龙坡区起西路西150号；重庆海关安防系统维保 重庆市渝北区龙山 一路 1 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重庆居易智能科技有限公司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427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