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20998-2024-QEO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59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山东智能工业装备有限公司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11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19.09.01,29.09.02,33.02.01,33.02.02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19.09.01,29.09.02,33.02.01,33.02.02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19.09.01,29.09.02,33.02.01,33.02.02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E:通用设备（充电桩、充电电源模块）的制造，电子元器件及组件的销售，计算机信息系统集成，软件开发所涉及场所的相关环境管理活动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S:通用设备（充电桩、充电电源模块）的制造，电子元器件及组件的销售，计算机信息系统集成，软件开发所涉及场所的相关职业健康安全管理活动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Q:通用设备（充电桩、充电电源模块）的制造，电子元器件及组件的销售，计算机信息系统集成，软件开发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山东省济南市高新区孙村街道春晖路2966号济南高新区战略性新兴产业基地21号楼1601</w:t>
      </w:r>
    </w:p>
    <w:p w:rsidR="001F0A49">
      <w:pPr>
        <w:spacing w:line="360" w:lineRule="auto"/>
        <w:ind w:firstLine="420" w:firstLineChars="200"/>
      </w:pPr>
      <w:r>
        <w:rPr>
          <w:rFonts w:hint="eastAsia"/>
        </w:rPr>
        <w:t>办公地址：</w:t>
      </w:r>
      <w:r>
        <w:rPr>
          <w:rFonts w:hint="eastAsia"/>
        </w:rPr>
        <w:t>山东省济南市历城区郭店街道虞山路4567号新页智能智造产业园04号楼</w:t>
      </w:r>
    </w:p>
    <w:p w:rsidR="001F0A49">
      <w:pPr>
        <w:spacing w:line="360" w:lineRule="auto"/>
        <w:ind w:firstLine="420" w:firstLineChars="200"/>
      </w:pPr>
      <w:r>
        <w:rPr>
          <w:rFonts w:hint="eastAsia"/>
        </w:rPr>
        <w:t>经营地址：</w:t>
      </w:r>
      <w:bookmarkStart w:id="12" w:name="生产地址"/>
      <w:bookmarkEnd w:id="12"/>
      <w:r>
        <w:rPr>
          <w:rFonts w:hint="eastAsia"/>
        </w:rPr>
        <w:t>山东省济南市历城区郭店街道虞山路4567号新页智能智造产业园04号楼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山东智能工业装备有限公司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63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