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11509-2024-EO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87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北京坤驰科技有限公司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716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2024-N1EMS-1287023</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2024-N1OHSMS-1287023</w:t>
            </w:r>
          </w:p>
        </w:tc>
        <w:tc>
          <w:tcPr>
            <w:tcW w:w="3145" w:type="dxa"/>
            <w:vAlign w:val="center"/>
          </w:tcPr>
          <w:p w:rsidR="001F0A49">
            <w:pPr>
              <w:spacing w:line="360" w:lineRule="auto"/>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2025年11月26日下午至2025年11月27日下午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E:信号采集处理系统的开发所涉及场所的相关环境管理活动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O:信号采集处理系统的开发所涉及场所的相关职业健康安全管理活动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北京市海淀区东北旺西路8号院23号楼2层101房间</w:t>
      </w:r>
    </w:p>
    <w:p w:rsidR="001F0A49">
      <w:pPr>
        <w:spacing w:line="360" w:lineRule="auto"/>
        <w:ind w:firstLine="420" w:firstLineChars="200"/>
      </w:pPr>
      <w:r>
        <w:rPr>
          <w:rFonts w:hint="eastAsia"/>
        </w:rPr>
        <w:t>办公地址：</w:t>
      </w:r>
      <w:r>
        <w:rPr>
          <w:rFonts w:hint="eastAsia"/>
        </w:rPr>
        <w:t>北京市海淀区东北旺西路8号院23号楼2层204房间</w:t>
      </w:r>
    </w:p>
    <w:p w:rsidR="001F0A49">
      <w:pPr>
        <w:spacing w:line="360" w:lineRule="auto"/>
        <w:ind w:firstLine="420" w:firstLineChars="200"/>
      </w:pPr>
      <w:r>
        <w:rPr>
          <w:rFonts w:hint="eastAsia"/>
        </w:rPr>
        <w:t>经营地址：</w:t>
      </w:r>
      <w:bookmarkStart w:id="12" w:name="生产地址"/>
      <w:bookmarkEnd w:id="12"/>
      <w:r>
        <w:rPr>
          <w:rFonts w:hint="eastAsia"/>
        </w:rPr>
        <w:t>北京市海淀区东北旺西路8号院23号楼2层204房间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北京坤驰科技有限公司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916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