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11492-2024-QEO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山东海物石油装备有限公司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姜永彬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91370502MA3PARP102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山东海物石油装备有限公司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山东省东营市东营区北一路与玉山路交汇处路北10米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山东省东营市东营区北一路与玉山路交汇处路北10米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E:油井计量设备、天然气内燃式火炬、VOC处理设备、烟气处理设备、油气四相分离器的技术咨询服务、销售、租赁所涉及场所的相关环境管理活动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O:油井计量设备、天然气内燃式火炬、VOC处理设备、烟气处理设备、油气四相分离器的技术咨询服务、销售、租赁所涉及场所的相关职业健康安全管理活动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Q:油井计量设备、天然气内燃式火炬、VOC处理设备、烟气处理设备、油气四相分离器的技术咨询服务、销售、租赁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山东海物石油装备有限公司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山东省东营市东营区北一路与玉山路交汇处路北10米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山东省东营市东营区北一路与玉山路交汇处路北10米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E:油井计量设备、天然气内燃式火炬、VOC处理设备、烟气处理设备、油气四相分离器的技术咨询服务、销售、租赁所涉及场所的相关环境管理活动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O:油井计量设备、天然气内燃式火炬、VOC处理设备、烟气处理设备、油气四相分离器的技术咨询服务、销售、租赁所涉及场所的相关职业健康安全管理活动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Q:油井计量设备、天然气内燃式火炬、VOC处理设备、烟气处理设备、油气四相分离器的技术咨询服务、销售、租赁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21478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