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山东海物石油装备有限公司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姜兰涛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13515468613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E:油井计量设备、天然气内燃式火炬、VOC处理设备、烟气处理设备、油气四相分离器的技术咨询服务、销售、租赁所涉及场所的相关环境管理活动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O:油井计量设备、天然气内燃式火炬、VOC处理设备、烟气处理设备、油气四相分离器的技术咨询服务、销售、租赁所涉及场所的相关职业健康安全管理活动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Q:油井计量设备、天然气内燃式火炬、VOC处理设备、烟气处理设备、油气四相分离器的技术咨询服务、销售、租赁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E:29.10.07,32.16.06,34.01.02,O:29.10.07,32.16.06,34.01.02,Q:29.10.07,32.16.06,34.01.02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29.10.07,32.16.06,34.01.02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29.10.07,32.16.06,34.01.02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29.10.07,32.16.06,34.01.02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585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66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