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20930-2024-FH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31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上海众合惠网络科技有限公司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陈丽丹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陈丽丹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06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陈丽丹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2024-N1HACCP-2246137</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陈丽丹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2023-N1FSMS-2246137</w:t>
            </w:r>
          </w:p>
        </w:tc>
        <w:tc>
          <w:tcPr>
            <w:tcW w:w="3145" w:type="dxa"/>
            <w:vAlign w:val="center"/>
          </w:tcPr>
          <w:p w:rsidR="001F0A49">
            <w:pPr>
              <w:spacing w:line="360" w:lineRule="auto"/>
              <w:jc w:val="center"/>
            </w:pPr>
            <w:r>
              <w:t>FI-2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F:位于上海市宝山区泰和路1153号23幢1层101、102、103室上海众合惠网络科技有限公司初级农产品（蔬菜、水果、鲜禽蛋、鲜畜禽肉、水产品）的销售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H:位于上海市宝山区泰和路1153号23幢1层101、102、103室上海众合惠网络科技有限公司初级农产品（蔬菜、水果、鲜禽蛋、鲜畜禽肉、水产品）的销售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上海市宝山区泰和路1153号23幢1层101、102、103室</w:t>
      </w:r>
    </w:p>
    <w:p w:rsidR="001F0A49">
      <w:pPr>
        <w:spacing w:line="360" w:lineRule="auto"/>
        <w:ind w:firstLine="420" w:firstLineChars="200"/>
      </w:pPr>
      <w:r>
        <w:rPr>
          <w:rFonts w:hint="eastAsia"/>
        </w:rPr>
        <w:t>办公地址：</w:t>
      </w:r>
      <w:r>
        <w:rPr>
          <w:rFonts w:hint="eastAsia"/>
        </w:rPr>
        <w:t>上海市宝山区泰和路1153号23幢1层101、102、103室</w:t>
      </w:r>
    </w:p>
    <w:p w:rsidR="001F0A49">
      <w:pPr>
        <w:spacing w:line="360" w:lineRule="auto"/>
        <w:ind w:firstLine="420" w:firstLineChars="200"/>
      </w:pPr>
      <w:r>
        <w:rPr>
          <w:rFonts w:hint="eastAsia"/>
        </w:rPr>
        <w:t>经营地址：</w:t>
      </w:r>
      <w:bookmarkStart w:id="12" w:name="生产地址"/>
      <w:bookmarkEnd w:id="12"/>
      <w:r>
        <w:rPr>
          <w:rFonts w:hint="eastAsia"/>
        </w:rPr>
        <w:t>上海市宝山区泰和路1153号23幢1层101、102、103室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上海众合惠网络科技有限公司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18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