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11381-2024-QEO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325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北京盈科会计师事务所有限责任公司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于立秋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于立秋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364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于立秋</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2024-N1QMS-4084028</w:t>
            </w:r>
          </w:p>
        </w:tc>
        <w:tc>
          <w:tcPr>
            <w:tcW w:w="3145" w:type="dxa"/>
            <w:vAlign w:val="center"/>
          </w:tcPr>
          <w:p w:rsidR="00142F5C" w:rsidP="00772D33">
            <w:pPr>
              <w:spacing w:line="360" w:lineRule="exact"/>
              <w:jc w:val="center"/>
              <w:rPr>
                <w:szCs w:val="21"/>
              </w:rPr>
            </w:pPr>
            <w:r>
              <w:t>35.02.00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于立秋</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2024-N1EMS-6084028</w:t>
            </w:r>
          </w:p>
        </w:tc>
        <w:tc>
          <w:tcPr>
            <w:tcW w:w="3145" w:type="dxa"/>
            <w:vAlign w:val="center"/>
          </w:tcPr>
          <w:p w:rsidR="001F0A49">
            <w:pPr>
              <w:spacing w:line="360" w:lineRule="auto"/>
              <w:jc w:val="center"/>
            </w:pPr>
            <w:r>
              <w:t>35.02.00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35.02.00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2025年12月04日上午至2025年12月05日下午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E:审计咨询业务所涉及场所的相关环境管理活动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O:审计咨询业务所涉及场所的相关职业健康安全管理活动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Q:审计咨询业务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北京市朝阳区东直门外西八间房万红西街2号21幢5层C1523号</w:t>
      </w:r>
    </w:p>
    <w:p w:rsidR="001F0A49">
      <w:pPr>
        <w:spacing w:line="360" w:lineRule="auto"/>
        <w:ind w:firstLine="420" w:firstLineChars="200"/>
      </w:pPr>
      <w:r>
        <w:rPr>
          <w:rFonts w:hint="eastAsia"/>
        </w:rPr>
        <w:t>办公地址：</w:t>
      </w:r>
      <w:r>
        <w:rPr>
          <w:rFonts w:hint="eastAsia"/>
        </w:rPr>
        <w:t>北京市朝阳区东直门外西八间房万红西街2号21幢5层C1523号</w:t>
      </w:r>
    </w:p>
    <w:p w:rsidR="001F0A49">
      <w:pPr>
        <w:spacing w:line="360" w:lineRule="auto"/>
        <w:ind w:firstLine="420" w:firstLineChars="200"/>
      </w:pPr>
      <w:r>
        <w:rPr>
          <w:rFonts w:hint="eastAsia"/>
        </w:rPr>
        <w:t>经营地址：</w:t>
      </w:r>
      <w:bookmarkStart w:id="12" w:name="生产地址"/>
      <w:bookmarkEnd w:id="12"/>
      <w:r>
        <w:rPr>
          <w:rFonts w:hint="eastAsia"/>
        </w:rPr>
        <w:t>北京市朝阳区东直门外西八间房万红西街2号21幢5层C1523号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北京盈科会计师事务所有限责任公司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402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