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四川至成环保科技有限公司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91510603MADTM2YT63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四川至成环保科技有限公司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四川省德阳市旌阳区庐山北路477号希望城-商业街(1#地块)4-12-5号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广汉市福州路二段11号内的华地财富广场1幢2单元10层4号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江沙 329HF 井随钻环保治理项目 四川省德阳市中江县南华镇救水村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E:油气田工业废水、一般固体废物处理(不含危险废物的处理和处置)、石油天然气钻采技术服务所涉及场所的相关环境管理活动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O:油气田工业废水、一般固体废物处理(不含危险废物的处理和处置)、石油天然气钻采技术服务所涉及场所的相关职业健康安全管理活动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Q:油气田工业废水、一般固体废物处理(不含危险废物的处理和处置)、石油天然气钻采技术服务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四川至成环保科技有限公司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四川省德阳市旌阳区庐山北路477号希望城-商业街(1#地块)4-12-5号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广汉市福州路二段11号内的华地财富广场1幢2单元10层4号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江沙 329HF 井随钻环保治理项目 四川省德阳市中江县南华镇救水村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E:油气田工业废水、一般固体废物处理(不含危险废物的处理和处置)、石油天然气钻采技术服务所涉及场所的相关环境管理活动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O:油气田工业废水、一般固体废物处理(不含危险废物的处理和处置)、石油天然气钻采技术服务所涉及场所的相关职业健康安全管理活动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Q:油气田工业废水、一般固体废物处理(不含危险废物的处理和处置)、石油天然气钻采技术服务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25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