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11387-2024-QEO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514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四川至成环保科技有限公司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余家龙</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余家龙、巫传莲、杨定述</w:t>
            </w:r>
            <w:r>
              <w:rPr>
                <w:rFonts w:hint="eastAsia"/>
              </w:rPr>
              <w:t xml:space="preserve"> </w:t>
            </w:r>
            <w:r>
              <w:rPr>
                <w:rFonts w:hint="eastAsia"/>
              </w:rPr>
              <w:t>杨定述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1933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余家龙</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2023-N1EMS-2262293</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余家龙</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2024-N1OHSMS-2262293</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余家龙</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2023-N1QMS-2262293</w:t>
            </w:r>
          </w:p>
        </w:tc>
        <w:tc>
          <w:tcPr>
            <w:tcW w:w="3145" w:type="dxa"/>
            <w:vAlign w:val="center"/>
          </w:tcPr>
          <w:p>
            <w:pPr>
              <w:jc w:val="center"/>
            </w:pPr>
            <w:r>
              <w:t>39.03.01,39.04.00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2025-N1EMS-1351180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2025-N1OHSMS-1351180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2025-N1QMS-1351180</w:t>
            </w:r>
          </w:p>
        </w:tc>
        <w:tc>
          <w:tcPr>
            <w:tcW w:w="3145" w:type="dxa"/>
            <w:vAlign w:val="center"/>
          </w:tcPr>
          <w:p>
            <w:pPr>
              <w:jc w:val="center"/>
            </w:pPr>
            <w:r>
              <w:t>39.03.01,39.04.00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杨定述</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513022198403285539</w:t>
            </w:r>
          </w:p>
        </w:tc>
        <w:tc>
          <w:tcPr>
            <w:tcW w:w="3145" w:type="dxa"/>
            <w:vAlign w:val="center"/>
          </w:tcPr>
          <w:p>
            <w:pPr>
              <w:jc w:val="center"/>
            </w:pPr>
            <w:r>
              <w:t>02.09.00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杨定述</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513022198403285539</w:t>
            </w:r>
          </w:p>
        </w:tc>
        <w:tc>
          <w:tcPr>
            <w:tcW w:w="3145" w:type="dxa"/>
            <w:vAlign w:val="center"/>
          </w:tcPr>
          <w:p>
            <w:pPr>
              <w:jc w:val="center"/>
            </w:pPr>
            <w:r>
              <w:t>02.09.00,39.03.01,39.04.00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杨定述</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513022198403285539</w:t>
            </w:r>
          </w:p>
        </w:tc>
        <w:tc>
          <w:tcPr>
            <w:tcW w:w="3145" w:type="dxa"/>
            <w:vAlign w:val="center"/>
          </w:tcPr>
          <w:p>
            <w:pPr>
              <w:jc w:val="center"/>
            </w:pPr>
            <w:r>
              <w:t>02.09.00,39.03.01,39.04.00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2025年10月14日上午至2025年10月15日下午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E:油气田工业废水、一般固体废物处理(不含危险废物的处理和处置)、石油天然气钻采技术服务所涉及场所的相关环境管理活动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O:油气田工业废水、一般固体废物处理(不含危险废物的处理和处置)、石油天然气钻采技术服务所涉及场所的相关职业健康安全管理活动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Q:油气田工业废水、一般固体废物处理(不含危险废物的处理和处置)、石油天然气钻采技术服务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四川省德阳市旌阳区庐山北路477号希望城-商业街(1#地块)4-12-5号</w:t>
      </w:r>
    </w:p>
    <w:p w:rsidR="001F0A49">
      <w:pPr>
        <w:spacing w:line="360" w:lineRule="auto"/>
        <w:ind w:firstLine="420" w:firstLineChars="200"/>
      </w:pPr>
      <w:r>
        <w:rPr>
          <w:rFonts w:hint="eastAsia"/>
        </w:rPr>
        <w:t>办公地址：</w:t>
      </w:r>
      <w:r>
        <w:rPr>
          <w:rFonts w:hint="eastAsia"/>
        </w:rPr>
        <w:t>广汉市福州路二段11号内的华地财富广场1幢2单元10层4号</w:t>
      </w:r>
    </w:p>
    <w:p w:rsidR="001F0A49">
      <w:pPr>
        <w:spacing w:line="360" w:lineRule="auto"/>
        <w:ind w:firstLine="420" w:firstLineChars="200"/>
      </w:pPr>
      <w:r>
        <w:rPr>
          <w:rFonts w:hint="eastAsia"/>
        </w:rPr>
        <w:t>经营地址：</w:t>
      </w:r>
      <w:bookmarkStart w:id="12" w:name="生产地址"/>
      <w:bookmarkEnd w:id="12"/>
      <w:r>
        <w:rPr>
          <w:rFonts w:hint="eastAsia"/>
        </w:rPr>
        <w:t>广汉市福州路二段11号内的华地财富广场1幢2单元10层4号</w:t>
      </w:r>
    </w:p>
    <w:p w:rsidR="001F0A49">
      <w:pPr>
        <w:pStyle w:val="a"/>
      </w:pPr>
      <w:r>
        <w:rPr>
          <w:rFonts w:hint="eastAsia"/>
        </w:rPr>
        <w:t>多场所地址：</w:t>
      </w:r>
      <w:r>
        <w:rPr>
          <w:rFonts w:hint="eastAsia"/>
        </w:rPr>
        <w:t>江沙 329HF 井随钻环保治理项目 四川省德阳市中江县南华镇救水村</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四川至成环保科技有限公司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余家龙、巫传莲、杨定述</w:t>
      </w:r>
      <w:r>
        <w:rPr>
          <w:rFonts w:hint="eastAsia"/>
          <w:b/>
          <w:color w:val="auto"/>
          <w:kern w:val="2"/>
          <w:sz w:val="21"/>
          <w:lang w:val="en-GB"/>
        </w:rPr>
        <w:t>杨定述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52239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