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10747-2023-QEO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424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北京凌阳伟业科技有限公司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夏爱俭、黄朝星、牛晓光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40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2024-N1OHSMS-2226516</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2024-N1EMS-2226516</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E:市电控制器和 MPPT 的控制器的设计所涉及场所的相关环境管理活动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O:市电控制器和 MPPT 的控制器的设计所涉及场所的相关职业健康安全管理活动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Q:市电控制器和 MPPT 的控制器的设计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北京市北京经济技术开发区凉水河一街10号院1号楼9层901</w:t>
      </w:r>
    </w:p>
    <w:p w:rsidR="001F0A49">
      <w:pPr>
        <w:spacing w:line="360" w:lineRule="auto"/>
        <w:ind w:firstLine="420" w:firstLineChars="200"/>
      </w:pPr>
      <w:r>
        <w:rPr>
          <w:rFonts w:hint="eastAsia"/>
        </w:rPr>
        <w:t>办公地址：</w:t>
      </w:r>
      <w:r>
        <w:rPr>
          <w:rFonts w:hint="eastAsia"/>
        </w:rPr>
        <w:t>北京市北京经济技术开发区凉水河一街10号院1号楼9层901</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北京市北京经济技术开发区凉水河一街10号院1号楼9层901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北京凌阳伟业科技有限公司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夏爱俭、黄朝星、牛晓光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414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