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30661-2023-QEO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5798738"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贵州万纬一诺科技有限公司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强兴</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强兴、郑颖</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4709120"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强兴</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2023-N1QMS-2263375</w:t>
            </w:r>
          </w:p>
        </w:tc>
        <w:tc>
          <w:tcPr>
            <w:tcW w:w="3145" w:type="dxa"/>
            <w:vAlign w:val="center"/>
          </w:tcPr>
          <w:p w:rsidR="00142F5C" w:rsidP="00772D33">
            <w:pPr>
              <w:spacing w:line="360" w:lineRule="exact"/>
              <w:jc w:val="center"/>
              <w:rPr>
                <w:szCs w:val="21"/>
              </w:rPr>
            </w:pPr>
            <w:r>
              <w:t>33.02.02,33.02.03</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强兴</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2023-N1EMS-2263375</w:t>
            </w:r>
          </w:p>
        </w:tc>
        <w:tc>
          <w:tcPr>
            <w:tcW w:w="3145" w:type="dxa"/>
            <w:vAlign w:val="center"/>
          </w:tcPr>
          <w:p w:rsidR="001F0A49">
            <w:pPr>
              <w:spacing w:line="360" w:lineRule="auto"/>
              <w:jc w:val="center"/>
            </w:pPr>
            <w:r>
              <w:t>33.02.02,33.02.03</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强兴</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2024-N1OHSMS-2263375</w:t>
            </w:r>
          </w:p>
        </w:tc>
        <w:tc>
          <w:tcPr>
            <w:tcW w:w="3145" w:type="dxa"/>
            <w:vAlign w:val="center"/>
          </w:tcPr>
          <w:p>
            <w:pPr>
              <w:jc w:val="center"/>
            </w:pPr>
            <w:r>
              <w:t>33.02.02,33.02.03</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郑颖</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2022-N1QMS-3211201</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郑颖</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2023-N1EMS-3211201</w:t>
            </w:r>
          </w:p>
        </w:tc>
        <w:tc>
          <w:tcPr>
            <w:tcW w:w="3145" w:type="dxa"/>
            <w:vAlign w:val="center"/>
          </w:tcPr>
          <w:p>
            <w:pPr>
              <w:jc w:val="center"/>
            </w:pPr>
            <w:r>
              <w:t>33.02.02,33.02.03</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郑颖</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2023-N1OHSMS-3211201</w:t>
            </w:r>
          </w:p>
        </w:tc>
        <w:tc>
          <w:tcPr>
            <w:tcW w:w="3145" w:type="dxa"/>
            <w:vAlign w:val="center"/>
          </w:tcPr>
          <w:p>
            <w:pPr>
              <w:jc w:val="center"/>
            </w:pPr>
            <w:r>
              <w:t>33.02.02,33.02.03</w:t>
            </w: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2025年10月24日上午至2025年10月25日下午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E:信息系统集成服务、信息系统运行维护服务所涉及场所的相关环境管理活动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O:信息系统集成服务、信息系统运行维护服务所涉及场所的相关职业健康安全管理活动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Q:信息系统集成服务、信息系统运行维护服务</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贵州省贵阳市南明区遵义路街道解放路188号方源广场A栋1单元11层2号（遵义办事处）</w:t>
      </w:r>
    </w:p>
    <w:p w:rsidR="001F0A49">
      <w:pPr>
        <w:spacing w:line="360" w:lineRule="auto"/>
        <w:ind w:firstLine="420" w:firstLineChars="200"/>
      </w:pPr>
      <w:r>
        <w:rPr>
          <w:rFonts w:hint="eastAsia"/>
        </w:rPr>
        <w:t>办公地址：</w:t>
      </w:r>
      <w:r>
        <w:rPr>
          <w:rFonts w:hint="eastAsia"/>
        </w:rPr>
        <w:t>贵州省贵阳市南明区遵义路街道解放路188号方源广场A栋1单元11层2号（遵义办事处）</w:t>
      </w:r>
    </w:p>
    <w:p w:rsidR="001F0A49">
      <w:pPr>
        <w:spacing w:line="360" w:lineRule="auto"/>
        <w:ind w:firstLine="420" w:firstLineChars="200"/>
      </w:pPr>
      <w:r>
        <w:rPr>
          <w:rFonts w:hint="eastAsia"/>
        </w:rPr>
        <w:t>经营地址：</w:t>
      </w:r>
      <w:bookmarkStart w:id="12" w:name="生产地址"/>
      <w:bookmarkEnd w:id="12"/>
      <w:r>
        <w:rPr>
          <w:rFonts w:hint="eastAsia"/>
        </w:rPr>
        <w:t>贵州省贵阳市南明区遵义路街道解放路188号方源广场A栋1单元11层2号（遵义办事处）</w:t>
      </w:r>
    </w:p>
    <w:p w:rsidR="001F0A49">
      <w:pPr>
        <w:pStyle w:val="a"/>
      </w:pPr>
      <w:r>
        <w:rPr>
          <w:rFonts w:hint="eastAsia"/>
        </w:rPr>
        <w:t>多场所地址：</w:t>
      </w:r>
      <w:r>
        <w:rPr>
          <w:rFonts w:hint="eastAsia"/>
        </w:rPr>
        <w:t>贵州省交通运输综合行政执法监督局信息系统集成服务和信息系统运行维护场所 贵州省贵阳市云岩区瑞金北路101号贵州省交通运输综合行政执法监督局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贵州万纬一诺科技有限公司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强兴</w:t>
      </w:r>
      <w:r>
        <w:rPr>
          <w:rFonts w:hint="eastAsia"/>
          <w:b/>
          <w:color w:val="auto"/>
          <w:kern w:val="2"/>
          <w:sz w:val="21"/>
          <w:lang w:val="en-GB"/>
        </w:rPr>
        <w:t xml:space="preserve">  </w:t>
      </w:r>
      <w:r>
        <w:rPr>
          <w:rFonts w:hint="eastAsia"/>
          <w:b/>
          <w:color w:val="auto"/>
          <w:kern w:val="2"/>
          <w:sz w:val="21"/>
          <w:lang w:val="en-GB"/>
        </w:rPr>
        <w:t>强兴、郑颖</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6900513"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