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杭州黄高食品有限公司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GB/T19001-2016/ISO9001:2015、GB/T45001-2020 / ISO45001：2018、GB/T 24001-2016/ISO14001:2015、ISO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10540-2023-QEOFH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2023-N1OHSMS-1059498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2024-N1EMS-4059498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2023-N1FSMS-4059498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2022-N1HACCP-1059498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任泽华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2022-N1QMS-4059498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2023-N1FSMS-2222839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2023-N1HACCP-2222839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邝柏臣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2023-N1QMS-2222839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任国平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2023-N1FSMS-4059494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任国平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2024-N1HACCP-2059494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任国平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2024-N1QMS-3059494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894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