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30584-2023-QEO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陕西华夏智诚项目管理咨询有限公司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李宝花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91610133570694550R</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陕西华夏智诚项目管理咨询有限公司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西安曲江新区雁展路1111号莱安中心T2楼1714室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西安曲江新区雁展路1111号莱安中心T6楼1202室</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E:企业项目管理技术的开发、咨询及项目前期可行性分析、咨询、策划所涉及场所的相关环境管理活动</w:t>
            </w:r>
          </w:p>
          <w:p>
            <w:pPr>
              <w:snapToGrid w:val="0"/>
              <w:spacing w:line="0" w:lineRule="atLeast"/>
              <w:jc w:val="left"/>
              <w:rPr>
                <w:rFonts w:hint="eastAsia"/>
                <w:sz w:val="21"/>
                <w:szCs w:val="21"/>
                <w:lang w:val="en-GB"/>
              </w:rPr>
            </w:pPr>
            <w:r>
              <w:rPr>
                <w:rFonts w:hint="eastAsia"/>
                <w:sz w:val="21"/>
                <w:szCs w:val="21"/>
                <w:lang w:val="en-GB"/>
              </w:rPr>
              <w:t>O:企业项目管理技术的开发、咨询及项目前期可行性分析、咨询、策划所涉及场所的相关职业健康安全管理活动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Q:企业项目管理技术的开发、咨询及项目前期可行性分析、咨询、策划</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陕西华夏智诚项目管理咨询有限公司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西安曲江新区雁展路1111号莱安中心T2楼1714室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西安曲江新区雁展路1111号莱安中心T6楼1202室</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E:企业项目管理技术的开发、咨询及项目前期可行性分析、咨询、策划所涉及场所的相关环境管理活动</w:t>
            </w:r>
          </w:p>
          <w:p>
            <w:pPr>
              <w:snapToGrid w:val="0"/>
              <w:spacing w:line="0" w:lineRule="atLeast"/>
              <w:jc w:val="left"/>
              <w:rPr>
                <w:rFonts w:hint="eastAsia"/>
                <w:sz w:val="21"/>
                <w:szCs w:val="21"/>
                <w:lang w:val="en-GB"/>
              </w:rPr>
            </w:pPr>
            <w:r>
              <w:rPr>
                <w:rFonts w:hint="eastAsia"/>
                <w:sz w:val="21"/>
                <w:szCs w:val="21"/>
                <w:lang w:val="en-GB"/>
              </w:rPr>
              <w:t>O:企业项目管理技术的开发、咨询及项目前期可行性分析、咨询、策划所涉及场所的相关职业健康安全管理活动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Q:企业项目管理技术的开发、咨询及项目前期可行性分析、咨询、策划</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351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